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27"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027"/>
      </w:tblGrid>
      <w:tr w:rsidR="00F80EBD" w:rsidRPr="0013473C" w:rsidTr="00F80EBD">
        <w:trPr>
          <w:trHeight w:val="597"/>
        </w:trPr>
        <w:tc>
          <w:tcPr>
            <w:tcW w:w="15027" w:type="dxa"/>
            <w:tcBorders>
              <w:top w:val="single" w:sz="12" w:space="0" w:color="auto"/>
            </w:tcBorders>
            <w:shd w:val="clear" w:color="auto" w:fill="CCCCCC"/>
          </w:tcPr>
          <w:p w:rsidR="00F80EBD" w:rsidRPr="006917BC" w:rsidRDefault="00F80EBD" w:rsidP="00F80EBD">
            <w:pPr>
              <w:jc w:val="center"/>
              <w:rPr>
                <w:rFonts w:ascii="Calibri" w:hAnsi="Calibri" w:cs="Arial"/>
                <w:b/>
                <w:sz w:val="16"/>
                <w:szCs w:val="16"/>
              </w:rPr>
            </w:pPr>
          </w:p>
          <w:p w:rsidR="00FD7376" w:rsidRPr="0013473C" w:rsidRDefault="00740AB2" w:rsidP="00FD7376">
            <w:pPr>
              <w:jc w:val="center"/>
              <w:rPr>
                <w:rFonts w:ascii="Calibri" w:hAnsi="Calibri" w:cs="Arial"/>
                <w:b/>
              </w:rPr>
            </w:pPr>
            <w:r w:rsidRPr="0013473C">
              <w:rPr>
                <w:rFonts w:ascii="Calibri" w:hAnsi="Calibri" w:cs="Arial"/>
                <w:b/>
              </w:rPr>
              <w:t>Guide</w:t>
            </w:r>
            <w:r w:rsidR="00FD7376" w:rsidRPr="0013473C">
              <w:rPr>
                <w:rFonts w:ascii="Calibri" w:hAnsi="Calibri" w:cs="Arial"/>
                <w:b/>
              </w:rPr>
              <w:t>/</w:t>
            </w:r>
            <w:r w:rsidRPr="0013473C">
              <w:rPr>
                <w:rFonts w:ascii="Calibri" w:hAnsi="Calibri" w:cs="Arial"/>
                <w:b/>
              </w:rPr>
              <w:t>Vägledning Part -</w:t>
            </w:r>
            <w:r w:rsidR="00FD7376" w:rsidRPr="0013473C">
              <w:rPr>
                <w:rFonts w:ascii="Calibri" w:hAnsi="Calibri" w:cs="Arial"/>
                <w:b/>
              </w:rPr>
              <w:t xml:space="preserve"> 26.370 omhändertaget i AMP</w:t>
            </w:r>
          </w:p>
          <w:p w:rsidR="00F80EBD" w:rsidRPr="0013473C" w:rsidRDefault="00F80EBD" w:rsidP="00F80EBD">
            <w:pPr>
              <w:jc w:val="center"/>
              <w:rPr>
                <w:rFonts w:ascii="Calibri" w:hAnsi="Calibri" w:cs="Arial"/>
                <w:b/>
                <w:sz w:val="16"/>
                <w:szCs w:val="16"/>
              </w:rPr>
            </w:pPr>
          </w:p>
        </w:tc>
      </w:tr>
    </w:tbl>
    <w:p w:rsidR="00F80EBD" w:rsidRPr="0013473C" w:rsidRDefault="00FD7376" w:rsidP="00F80EBD">
      <w:pPr>
        <w:autoSpaceDE w:val="0"/>
        <w:autoSpaceDN w:val="0"/>
        <w:adjustRightInd w:val="0"/>
        <w:rPr>
          <w:rFonts w:ascii="Calibri" w:hAnsi="Calibri" w:cs="Calibri"/>
          <w:bCs/>
          <w:sz w:val="16"/>
          <w:szCs w:val="16"/>
          <w:lang w:val="en-US"/>
        </w:rPr>
      </w:pPr>
      <w:r w:rsidRPr="0013473C">
        <w:rPr>
          <w:rFonts w:ascii="Calibri" w:hAnsi="Calibri" w:cs="Calibri"/>
          <w:bCs/>
          <w:sz w:val="16"/>
          <w:szCs w:val="16"/>
          <w:lang w:val="en-US"/>
        </w:rPr>
        <w:t>EU-</w:t>
      </w:r>
      <w:proofErr w:type="spellStart"/>
      <w:r w:rsidRPr="0013473C">
        <w:rPr>
          <w:rFonts w:ascii="Calibri" w:hAnsi="Calibri" w:cs="Calibri"/>
          <w:bCs/>
          <w:sz w:val="16"/>
          <w:szCs w:val="16"/>
          <w:lang w:val="en-US"/>
        </w:rPr>
        <w:t>regel</w:t>
      </w:r>
      <w:proofErr w:type="gramStart"/>
      <w:r w:rsidRPr="0013473C">
        <w:rPr>
          <w:rFonts w:ascii="Calibri" w:hAnsi="Calibri" w:cs="Calibri"/>
          <w:bCs/>
          <w:sz w:val="16"/>
          <w:szCs w:val="16"/>
          <w:lang w:val="en-US"/>
        </w:rPr>
        <w:t>,u</w:t>
      </w:r>
      <w:r w:rsidR="00F80EBD" w:rsidRPr="0013473C">
        <w:rPr>
          <w:rFonts w:ascii="Calibri" w:hAnsi="Calibri" w:cs="Calibri"/>
          <w:bCs/>
          <w:sz w:val="16"/>
          <w:szCs w:val="16"/>
          <w:lang w:val="en-US"/>
        </w:rPr>
        <w:t>ppdaterad</w:t>
      </w:r>
      <w:proofErr w:type="spellEnd"/>
      <w:proofErr w:type="gramEnd"/>
      <w:r w:rsidR="00F80EBD" w:rsidRPr="0013473C">
        <w:rPr>
          <w:rFonts w:ascii="Calibri" w:hAnsi="Calibri" w:cs="Calibri"/>
          <w:bCs/>
          <w:sz w:val="16"/>
          <w:szCs w:val="16"/>
          <w:lang w:val="en-US"/>
        </w:rPr>
        <w:t xml:space="preserve"> </w:t>
      </w:r>
      <w:proofErr w:type="spellStart"/>
      <w:r w:rsidR="00F80EBD" w:rsidRPr="0013473C">
        <w:rPr>
          <w:rFonts w:ascii="Calibri" w:hAnsi="Calibri" w:cs="Calibri"/>
          <w:bCs/>
          <w:sz w:val="16"/>
          <w:szCs w:val="16"/>
          <w:lang w:val="en-US"/>
        </w:rPr>
        <w:t>enligt</w:t>
      </w:r>
      <w:proofErr w:type="spellEnd"/>
      <w:r w:rsidR="00F80EBD" w:rsidRPr="0013473C">
        <w:rPr>
          <w:rFonts w:ascii="Calibri" w:hAnsi="Calibri" w:cs="Calibri"/>
          <w:bCs/>
          <w:sz w:val="16"/>
          <w:szCs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361"/>
        <w:gridCol w:w="1361"/>
        <w:gridCol w:w="1361"/>
        <w:gridCol w:w="1361"/>
      </w:tblGrid>
      <w:tr w:rsidR="00AC289D" w:rsidRPr="0013473C" w:rsidTr="00C84FE6">
        <w:tc>
          <w:tcPr>
            <w:tcW w:w="1361" w:type="dxa"/>
          </w:tcPr>
          <w:p w:rsidR="00AC289D" w:rsidRPr="0013473C" w:rsidRDefault="00AC289D" w:rsidP="00AC289D">
            <w:pPr>
              <w:autoSpaceDE w:val="0"/>
              <w:autoSpaceDN w:val="0"/>
              <w:adjustRightInd w:val="0"/>
              <w:jc w:val="center"/>
              <w:rPr>
                <w:rFonts w:ascii="Calibri" w:hAnsi="Calibri" w:cs="Calibri"/>
                <w:bCs/>
                <w:sz w:val="16"/>
                <w:szCs w:val="16"/>
                <w:lang w:val="en-US"/>
              </w:rPr>
            </w:pPr>
            <w:r w:rsidRPr="0013473C">
              <w:rPr>
                <w:rFonts w:ascii="Calibri" w:hAnsi="Calibri" w:cs="Calibri"/>
                <w:bCs/>
                <w:sz w:val="16"/>
                <w:szCs w:val="16"/>
                <w:lang w:val="en-US"/>
              </w:rPr>
              <w:t>(EU) 2020/1159</w:t>
            </w:r>
          </w:p>
        </w:tc>
        <w:tc>
          <w:tcPr>
            <w:tcW w:w="1361" w:type="dxa"/>
          </w:tcPr>
          <w:p w:rsidR="00AC289D" w:rsidRPr="0013473C" w:rsidRDefault="00AC289D" w:rsidP="00AC289D">
            <w:pPr>
              <w:autoSpaceDE w:val="0"/>
              <w:autoSpaceDN w:val="0"/>
              <w:adjustRightInd w:val="0"/>
              <w:jc w:val="center"/>
              <w:rPr>
                <w:rFonts w:ascii="Calibri" w:hAnsi="Calibri" w:cs="Calibri"/>
                <w:bCs/>
                <w:sz w:val="16"/>
                <w:szCs w:val="16"/>
                <w:lang w:val="en-US"/>
              </w:rPr>
            </w:pPr>
            <w:r w:rsidRPr="0013473C">
              <w:rPr>
                <w:rFonts w:ascii="Calibri" w:hAnsi="Calibri" w:cs="Calibri"/>
                <w:bCs/>
                <w:sz w:val="16"/>
                <w:szCs w:val="16"/>
                <w:lang w:val="en-US"/>
              </w:rPr>
              <w:t>(EU) 2021/97</w:t>
            </w:r>
          </w:p>
        </w:tc>
        <w:tc>
          <w:tcPr>
            <w:tcW w:w="1361" w:type="dxa"/>
          </w:tcPr>
          <w:p w:rsidR="00AC289D" w:rsidRPr="0013473C" w:rsidRDefault="0036226E" w:rsidP="00AC289D">
            <w:pPr>
              <w:autoSpaceDE w:val="0"/>
              <w:autoSpaceDN w:val="0"/>
              <w:adjustRightInd w:val="0"/>
              <w:jc w:val="center"/>
              <w:rPr>
                <w:rFonts w:ascii="Calibri" w:hAnsi="Calibri"/>
                <w:bCs/>
                <w:sz w:val="16"/>
                <w:szCs w:val="16"/>
                <w:lang w:val="en-US"/>
              </w:rPr>
            </w:pPr>
            <w:r w:rsidRPr="0013473C">
              <w:rPr>
                <w:rFonts w:ascii="Calibri" w:hAnsi="Calibri" w:cs="Calibri"/>
                <w:bCs/>
                <w:sz w:val="16"/>
                <w:szCs w:val="16"/>
                <w:lang w:val="en-US"/>
              </w:rPr>
              <w:t xml:space="preserve">(EU) </w:t>
            </w:r>
            <w:r w:rsidR="00AC289D" w:rsidRPr="0013473C">
              <w:rPr>
                <w:rFonts w:ascii="Calibri" w:hAnsi="Calibri"/>
                <w:bCs/>
                <w:sz w:val="16"/>
                <w:szCs w:val="16"/>
                <w:lang w:val="en-US"/>
              </w:rPr>
              <w:t>2021/97</w:t>
            </w:r>
          </w:p>
        </w:tc>
        <w:tc>
          <w:tcPr>
            <w:tcW w:w="1361" w:type="dxa"/>
          </w:tcPr>
          <w:p w:rsidR="00AC289D" w:rsidRPr="0013473C" w:rsidRDefault="0036226E" w:rsidP="00AC289D">
            <w:pPr>
              <w:autoSpaceDE w:val="0"/>
              <w:autoSpaceDN w:val="0"/>
              <w:adjustRightInd w:val="0"/>
              <w:jc w:val="center"/>
              <w:rPr>
                <w:rFonts w:ascii="Calibri" w:hAnsi="Calibri"/>
                <w:bCs/>
                <w:sz w:val="16"/>
                <w:szCs w:val="16"/>
                <w:lang w:val="en-US"/>
              </w:rPr>
            </w:pPr>
            <w:r w:rsidRPr="0013473C">
              <w:rPr>
                <w:rFonts w:ascii="Calibri" w:hAnsi="Calibri" w:cs="Calibri"/>
                <w:bCs/>
                <w:sz w:val="16"/>
                <w:szCs w:val="16"/>
                <w:lang w:val="en-US"/>
              </w:rPr>
              <w:t xml:space="preserve">(EU) </w:t>
            </w:r>
            <w:r w:rsidR="00AC289D" w:rsidRPr="0013473C">
              <w:rPr>
                <w:rFonts w:ascii="Calibri" w:hAnsi="Calibri"/>
                <w:bCs/>
                <w:sz w:val="16"/>
                <w:szCs w:val="16"/>
                <w:lang w:val="en-US"/>
              </w:rPr>
              <w:t>2022/1254</w:t>
            </w:r>
          </w:p>
        </w:tc>
        <w:tc>
          <w:tcPr>
            <w:tcW w:w="1361" w:type="dxa"/>
          </w:tcPr>
          <w:p w:rsidR="00AC289D" w:rsidRPr="0013473C" w:rsidRDefault="0036226E" w:rsidP="00AC289D">
            <w:pPr>
              <w:autoSpaceDE w:val="0"/>
              <w:autoSpaceDN w:val="0"/>
              <w:adjustRightInd w:val="0"/>
              <w:jc w:val="center"/>
              <w:rPr>
                <w:rFonts w:ascii="Calibri" w:hAnsi="Calibri"/>
                <w:bCs/>
                <w:sz w:val="16"/>
                <w:szCs w:val="16"/>
                <w:lang w:val="en-US"/>
              </w:rPr>
            </w:pPr>
            <w:r w:rsidRPr="0013473C">
              <w:rPr>
                <w:rFonts w:ascii="Calibri" w:hAnsi="Calibri" w:cs="Calibri"/>
                <w:bCs/>
                <w:sz w:val="16"/>
                <w:szCs w:val="16"/>
                <w:lang w:val="en-US"/>
              </w:rPr>
              <w:t xml:space="preserve">(EU) </w:t>
            </w:r>
            <w:r w:rsidR="00AC289D" w:rsidRPr="0013473C">
              <w:rPr>
                <w:rFonts w:ascii="Calibri" w:hAnsi="Calibri"/>
                <w:bCs/>
                <w:sz w:val="16"/>
                <w:szCs w:val="16"/>
                <w:lang w:val="en-US"/>
              </w:rPr>
              <w:t>2024/2954</w:t>
            </w:r>
          </w:p>
        </w:tc>
      </w:tr>
      <w:tr w:rsidR="00AC289D" w:rsidRPr="0013473C" w:rsidTr="00C84FE6">
        <w:tc>
          <w:tcPr>
            <w:tcW w:w="1361" w:type="dxa"/>
          </w:tcPr>
          <w:p w:rsidR="00AC289D" w:rsidRPr="0013473C" w:rsidRDefault="00AC289D" w:rsidP="00AC289D">
            <w:pPr>
              <w:autoSpaceDE w:val="0"/>
              <w:autoSpaceDN w:val="0"/>
              <w:adjustRightInd w:val="0"/>
              <w:jc w:val="center"/>
              <w:rPr>
                <w:rFonts w:ascii="Calibri" w:hAnsi="Calibri" w:cs="Calibri"/>
                <w:bCs/>
                <w:sz w:val="16"/>
                <w:szCs w:val="16"/>
                <w:lang w:val="en-US"/>
              </w:rPr>
            </w:pPr>
            <w:r w:rsidRPr="0013473C">
              <w:rPr>
                <w:rFonts w:ascii="Calibri" w:hAnsi="Calibri" w:cs="Calibri"/>
                <w:bCs/>
                <w:sz w:val="16"/>
                <w:szCs w:val="16"/>
                <w:lang w:val="en-US"/>
              </w:rPr>
              <w:t>Y</w:t>
            </w:r>
          </w:p>
        </w:tc>
        <w:tc>
          <w:tcPr>
            <w:tcW w:w="1361" w:type="dxa"/>
          </w:tcPr>
          <w:p w:rsidR="00AC289D" w:rsidRPr="0013473C" w:rsidRDefault="00AC289D" w:rsidP="00AC289D">
            <w:pPr>
              <w:autoSpaceDE w:val="0"/>
              <w:autoSpaceDN w:val="0"/>
              <w:adjustRightInd w:val="0"/>
              <w:jc w:val="center"/>
              <w:rPr>
                <w:rFonts w:ascii="Calibri" w:hAnsi="Calibri" w:cs="Calibri"/>
                <w:bCs/>
                <w:sz w:val="16"/>
                <w:szCs w:val="16"/>
                <w:lang w:val="en-US"/>
              </w:rPr>
            </w:pPr>
            <w:r w:rsidRPr="0013473C">
              <w:rPr>
                <w:rFonts w:ascii="Calibri" w:hAnsi="Calibri" w:cs="Calibri"/>
                <w:bCs/>
                <w:sz w:val="16"/>
                <w:szCs w:val="16"/>
                <w:lang w:val="en-US"/>
              </w:rPr>
              <w:t>NA</w:t>
            </w:r>
          </w:p>
        </w:tc>
        <w:tc>
          <w:tcPr>
            <w:tcW w:w="1361" w:type="dxa"/>
          </w:tcPr>
          <w:p w:rsidR="00AC289D" w:rsidRPr="0013473C" w:rsidRDefault="00AC289D" w:rsidP="00AC289D">
            <w:pPr>
              <w:autoSpaceDE w:val="0"/>
              <w:autoSpaceDN w:val="0"/>
              <w:adjustRightInd w:val="0"/>
              <w:jc w:val="center"/>
              <w:rPr>
                <w:rFonts w:ascii="Calibri" w:hAnsi="Calibri" w:cs="Calibri"/>
                <w:bCs/>
                <w:sz w:val="16"/>
                <w:szCs w:val="16"/>
                <w:lang w:val="en-US"/>
              </w:rPr>
            </w:pPr>
            <w:r w:rsidRPr="0013473C">
              <w:rPr>
                <w:rFonts w:ascii="Calibri" w:hAnsi="Calibri" w:cs="Calibri"/>
                <w:bCs/>
                <w:sz w:val="16"/>
                <w:szCs w:val="16"/>
                <w:lang w:val="en-US"/>
              </w:rPr>
              <w:t>NA</w:t>
            </w:r>
          </w:p>
        </w:tc>
        <w:tc>
          <w:tcPr>
            <w:tcW w:w="1361" w:type="dxa"/>
          </w:tcPr>
          <w:p w:rsidR="00AC289D" w:rsidRPr="0013473C" w:rsidRDefault="00AC289D" w:rsidP="00AC289D">
            <w:pPr>
              <w:autoSpaceDE w:val="0"/>
              <w:autoSpaceDN w:val="0"/>
              <w:adjustRightInd w:val="0"/>
              <w:jc w:val="center"/>
              <w:rPr>
                <w:rFonts w:ascii="Calibri" w:hAnsi="Calibri" w:cs="Calibri"/>
                <w:bCs/>
                <w:sz w:val="16"/>
                <w:szCs w:val="16"/>
                <w:lang w:val="en-US"/>
              </w:rPr>
            </w:pPr>
            <w:r w:rsidRPr="0013473C">
              <w:rPr>
                <w:rFonts w:ascii="Calibri" w:hAnsi="Calibri" w:cs="Calibri"/>
                <w:bCs/>
                <w:sz w:val="16"/>
                <w:szCs w:val="16"/>
                <w:lang w:val="en-US"/>
              </w:rPr>
              <w:t>NA</w:t>
            </w:r>
          </w:p>
        </w:tc>
        <w:tc>
          <w:tcPr>
            <w:tcW w:w="1361" w:type="dxa"/>
          </w:tcPr>
          <w:p w:rsidR="00AC289D" w:rsidRPr="0013473C" w:rsidRDefault="00AC289D" w:rsidP="00AC289D">
            <w:pPr>
              <w:autoSpaceDE w:val="0"/>
              <w:autoSpaceDN w:val="0"/>
              <w:adjustRightInd w:val="0"/>
              <w:jc w:val="center"/>
              <w:rPr>
                <w:rFonts w:ascii="Calibri" w:hAnsi="Calibri" w:cs="Calibri"/>
                <w:bCs/>
                <w:sz w:val="16"/>
                <w:szCs w:val="16"/>
                <w:lang w:val="en-US"/>
              </w:rPr>
            </w:pPr>
            <w:r w:rsidRPr="0013473C">
              <w:rPr>
                <w:rFonts w:ascii="Calibri" w:hAnsi="Calibri" w:cs="Calibri"/>
                <w:bCs/>
                <w:sz w:val="16"/>
                <w:szCs w:val="16"/>
                <w:lang w:val="en-US"/>
              </w:rPr>
              <w:t>Y</w:t>
            </w:r>
          </w:p>
        </w:tc>
      </w:tr>
    </w:tbl>
    <w:p w:rsidR="00FD7376" w:rsidRPr="0013473C" w:rsidRDefault="00FD7376" w:rsidP="00FD7376">
      <w:pPr>
        <w:rPr>
          <w:rFonts w:ascii="Calibri" w:hAnsi="Calibri" w:cs="Calibri"/>
          <w:sz w:val="16"/>
          <w:szCs w:val="16"/>
          <w:lang w:val="en-US"/>
        </w:rPr>
      </w:pPr>
    </w:p>
    <w:p w:rsidR="00FD7376" w:rsidRPr="0013473C" w:rsidRDefault="00FD7376" w:rsidP="00FD7376">
      <w:pPr>
        <w:autoSpaceDE w:val="0"/>
        <w:autoSpaceDN w:val="0"/>
        <w:adjustRightInd w:val="0"/>
        <w:rPr>
          <w:rFonts w:ascii="Calibri" w:hAnsi="Calibri" w:cs="Calibri"/>
          <w:bCs/>
          <w:sz w:val="16"/>
          <w:szCs w:val="16"/>
        </w:rPr>
      </w:pPr>
      <w:r w:rsidRPr="0013473C">
        <w:rPr>
          <w:rFonts w:ascii="Calibri" w:hAnsi="Calibri" w:cs="Calibri"/>
          <w:bCs/>
          <w:sz w:val="16"/>
          <w:szCs w:val="16"/>
        </w:rPr>
        <w:t>CS 26, uppdaterad enligt: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361"/>
      </w:tblGrid>
      <w:tr w:rsidR="00245501" w:rsidRPr="0013473C" w:rsidTr="00ED796C">
        <w:tc>
          <w:tcPr>
            <w:tcW w:w="1361" w:type="dxa"/>
          </w:tcPr>
          <w:p w:rsidR="00245501" w:rsidRPr="0013473C" w:rsidRDefault="00245501" w:rsidP="00AC289D">
            <w:pPr>
              <w:autoSpaceDE w:val="0"/>
              <w:autoSpaceDN w:val="0"/>
              <w:adjustRightInd w:val="0"/>
              <w:jc w:val="center"/>
              <w:rPr>
                <w:rFonts w:ascii="Calibri" w:hAnsi="Calibri" w:cs="Calibri"/>
                <w:bCs/>
                <w:sz w:val="16"/>
                <w:szCs w:val="16"/>
                <w:lang w:val="en-US"/>
              </w:rPr>
            </w:pPr>
            <w:r w:rsidRPr="0013473C">
              <w:rPr>
                <w:rFonts w:ascii="Calibri" w:hAnsi="Calibri" w:cs="Calibri"/>
                <w:bCs/>
                <w:sz w:val="16"/>
                <w:szCs w:val="16"/>
                <w:lang w:val="en-US"/>
              </w:rPr>
              <w:t>ED 2020/023</w:t>
            </w:r>
          </w:p>
        </w:tc>
        <w:tc>
          <w:tcPr>
            <w:tcW w:w="1361" w:type="dxa"/>
          </w:tcPr>
          <w:p w:rsidR="00245501" w:rsidRPr="0013473C" w:rsidRDefault="00245501" w:rsidP="00AC289D">
            <w:pPr>
              <w:autoSpaceDE w:val="0"/>
              <w:autoSpaceDN w:val="0"/>
              <w:adjustRightInd w:val="0"/>
              <w:jc w:val="center"/>
              <w:rPr>
                <w:rFonts w:ascii="Calibri" w:hAnsi="Calibri" w:cs="Calibri"/>
                <w:bCs/>
                <w:sz w:val="16"/>
                <w:szCs w:val="16"/>
                <w:lang w:val="en-US"/>
              </w:rPr>
            </w:pPr>
            <w:r w:rsidRPr="0013473C">
              <w:rPr>
                <w:rFonts w:ascii="Calibri" w:hAnsi="Calibri"/>
                <w:bCs/>
                <w:sz w:val="16"/>
                <w:szCs w:val="16"/>
                <w:lang w:val="en-US"/>
              </w:rPr>
              <w:t>ED 2022/019</w:t>
            </w:r>
          </w:p>
        </w:tc>
      </w:tr>
      <w:tr w:rsidR="00245501" w:rsidRPr="0013473C" w:rsidTr="00ED796C">
        <w:tc>
          <w:tcPr>
            <w:tcW w:w="1361" w:type="dxa"/>
          </w:tcPr>
          <w:p w:rsidR="00245501" w:rsidRPr="0013473C" w:rsidRDefault="00245501" w:rsidP="00AC289D">
            <w:pPr>
              <w:autoSpaceDE w:val="0"/>
              <w:autoSpaceDN w:val="0"/>
              <w:adjustRightInd w:val="0"/>
              <w:jc w:val="center"/>
              <w:rPr>
                <w:rFonts w:ascii="Calibri" w:hAnsi="Calibri" w:cs="Calibri"/>
                <w:bCs/>
                <w:sz w:val="16"/>
                <w:szCs w:val="16"/>
                <w:lang w:val="en-US"/>
              </w:rPr>
            </w:pPr>
            <w:r w:rsidRPr="0013473C">
              <w:rPr>
                <w:rFonts w:ascii="Calibri" w:hAnsi="Calibri" w:cs="Calibri"/>
                <w:bCs/>
                <w:sz w:val="16"/>
                <w:szCs w:val="16"/>
                <w:lang w:val="en-US"/>
              </w:rPr>
              <w:t>Y</w:t>
            </w:r>
          </w:p>
        </w:tc>
        <w:tc>
          <w:tcPr>
            <w:tcW w:w="1361" w:type="dxa"/>
          </w:tcPr>
          <w:p w:rsidR="00245501" w:rsidRPr="0013473C" w:rsidRDefault="00245501" w:rsidP="00AC289D">
            <w:pPr>
              <w:autoSpaceDE w:val="0"/>
              <w:autoSpaceDN w:val="0"/>
              <w:adjustRightInd w:val="0"/>
              <w:jc w:val="center"/>
              <w:rPr>
                <w:rFonts w:ascii="Calibri" w:hAnsi="Calibri" w:cs="Calibri"/>
                <w:bCs/>
                <w:sz w:val="16"/>
                <w:szCs w:val="16"/>
                <w:lang w:val="en-US"/>
              </w:rPr>
            </w:pPr>
            <w:r w:rsidRPr="0013473C">
              <w:rPr>
                <w:rFonts w:ascii="Calibri" w:hAnsi="Calibri" w:cs="Calibri"/>
                <w:bCs/>
                <w:sz w:val="16"/>
                <w:szCs w:val="16"/>
                <w:lang w:val="en-US"/>
              </w:rPr>
              <w:t>NA</w:t>
            </w:r>
          </w:p>
        </w:tc>
        <w:bookmarkStart w:id="0" w:name="_GoBack"/>
        <w:bookmarkEnd w:id="0"/>
      </w:tr>
    </w:tbl>
    <w:p w:rsidR="00FD7376" w:rsidRPr="0013473C" w:rsidRDefault="00FD7376" w:rsidP="00FD7376">
      <w:pPr>
        <w:autoSpaceDE w:val="0"/>
        <w:autoSpaceDN w:val="0"/>
        <w:adjustRightInd w:val="0"/>
        <w:rPr>
          <w:rFonts w:ascii="Calibri" w:hAnsi="Calibri" w:cs="Calibri"/>
          <w:bCs/>
          <w:sz w:val="16"/>
          <w:szCs w:val="16"/>
        </w:rPr>
      </w:pPr>
    </w:p>
    <w:p w:rsidR="00FD7376" w:rsidRPr="0013473C" w:rsidRDefault="00FD7376" w:rsidP="00F80EBD">
      <w:pPr>
        <w:rPr>
          <w:rFonts w:ascii="Calibri" w:hAnsi="Calibri" w:cs="Calibri"/>
          <w:lang w:val="en-US"/>
        </w:rPr>
      </w:pPr>
    </w:p>
    <w:p w:rsidR="00FD7376" w:rsidRPr="0013473C" w:rsidRDefault="0013473C" w:rsidP="0013473C">
      <w:pPr>
        <w:tabs>
          <w:tab w:val="left" w:pos="4534"/>
        </w:tabs>
        <w:rPr>
          <w:rFonts w:ascii="Calibri" w:hAnsi="Calibri" w:cs="Calibri"/>
          <w:lang w:val="en-US"/>
        </w:rPr>
      </w:pPr>
      <w:r w:rsidRPr="0013473C">
        <w:rPr>
          <w:rFonts w:ascii="Calibri" w:hAnsi="Calibri" w:cs="Calibri"/>
          <w:lang w:val="en-US"/>
        </w:rPr>
        <w:tab/>
      </w:r>
    </w:p>
    <w:p w:rsidR="00FB6918" w:rsidRPr="0013473C" w:rsidRDefault="00D16C1B" w:rsidP="00FD7376">
      <w:pPr>
        <w:rPr>
          <w:rFonts w:ascii="Calibri" w:hAnsi="Calibri" w:cs="Calibri"/>
        </w:rPr>
      </w:pPr>
      <w:r w:rsidRPr="0013473C">
        <w:rPr>
          <w:rFonts w:ascii="Calibri" w:hAnsi="Calibri" w:cs="Calibri"/>
        </w:rPr>
        <w:t xml:space="preserve">Denna </w:t>
      </w:r>
      <w:r w:rsidR="00DD19EE" w:rsidRPr="0013473C">
        <w:rPr>
          <w:rFonts w:ascii="Calibri" w:hAnsi="Calibri" w:cs="Calibri"/>
        </w:rPr>
        <w:t>guide/vägledning kan vara ett sätt att säkerställa uppfyllnad av 26.370.</w:t>
      </w:r>
    </w:p>
    <w:p w:rsidR="007C1712" w:rsidRPr="0013473C" w:rsidRDefault="007C1712">
      <w:pPr>
        <w:rPr>
          <w:rFonts w:ascii="Calibri" w:hAnsi="Calibri" w:cs="Calibri"/>
        </w:rPr>
      </w:pPr>
    </w:p>
    <w:p w:rsidR="007C1712" w:rsidRPr="0013473C" w:rsidRDefault="007C1712">
      <w:pPr>
        <w:rPr>
          <w:rFonts w:ascii="Calibri" w:hAnsi="Calibri" w:cs="Calibri"/>
        </w:rPr>
      </w:pPr>
    </w:p>
    <w:tbl>
      <w:tblPr>
        <w:tblStyle w:val="Tabellrutnt"/>
        <w:tblW w:w="15008" w:type="dxa"/>
        <w:tblInd w:w="-289" w:type="dxa"/>
        <w:tblLook w:val="04A0" w:firstRow="1" w:lastRow="0" w:firstColumn="1" w:lastColumn="0" w:noHBand="0" w:noVBand="1"/>
      </w:tblPr>
      <w:tblGrid>
        <w:gridCol w:w="846"/>
        <w:gridCol w:w="553"/>
        <w:gridCol w:w="5165"/>
        <w:gridCol w:w="1094"/>
        <w:gridCol w:w="5134"/>
        <w:gridCol w:w="1108"/>
        <w:gridCol w:w="1108"/>
      </w:tblGrid>
      <w:tr w:rsidR="007C1712" w:rsidRPr="0013473C" w:rsidTr="007C1712">
        <w:trPr>
          <w:tblHeader/>
        </w:trPr>
        <w:tc>
          <w:tcPr>
            <w:tcW w:w="851" w:type="dxa"/>
            <w:shd w:val="clear" w:color="auto" w:fill="DAEEF3" w:themeFill="accent5" w:themeFillTint="33"/>
            <w:vAlign w:val="center"/>
          </w:tcPr>
          <w:p w:rsidR="000246D5" w:rsidRPr="0013473C" w:rsidRDefault="000246D5" w:rsidP="000246D5">
            <w:pPr>
              <w:autoSpaceDE w:val="0"/>
              <w:autoSpaceDN w:val="0"/>
              <w:adjustRightInd w:val="0"/>
              <w:jc w:val="center"/>
              <w:rPr>
                <w:rFonts w:ascii="Calibri" w:hAnsi="Calibri" w:cs="Helvetica"/>
                <w:b/>
                <w:sz w:val="20"/>
                <w:szCs w:val="20"/>
              </w:rPr>
            </w:pPr>
            <w:r w:rsidRPr="0013473C">
              <w:rPr>
                <w:rFonts w:ascii="Calibri" w:hAnsi="Calibri" w:cs="Helvetica"/>
                <w:b/>
                <w:sz w:val="20"/>
                <w:szCs w:val="20"/>
              </w:rPr>
              <w:t>Regel/</w:t>
            </w:r>
          </w:p>
          <w:p w:rsidR="000246D5" w:rsidRPr="0013473C" w:rsidRDefault="000246D5" w:rsidP="000246D5">
            <w:pPr>
              <w:autoSpaceDE w:val="0"/>
              <w:autoSpaceDN w:val="0"/>
              <w:adjustRightInd w:val="0"/>
              <w:jc w:val="center"/>
              <w:rPr>
                <w:rFonts w:ascii="Calibri" w:hAnsi="Calibri" w:cs="Helvetica"/>
                <w:b/>
                <w:sz w:val="20"/>
                <w:szCs w:val="20"/>
              </w:rPr>
            </w:pPr>
            <w:r w:rsidRPr="0013473C">
              <w:rPr>
                <w:rFonts w:ascii="Calibri" w:hAnsi="Calibri" w:cs="Helvetica"/>
                <w:b/>
                <w:sz w:val="20"/>
                <w:szCs w:val="20"/>
              </w:rPr>
              <w:t>CS</w:t>
            </w:r>
          </w:p>
        </w:tc>
        <w:tc>
          <w:tcPr>
            <w:tcW w:w="567" w:type="dxa"/>
            <w:shd w:val="clear" w:color="auto" w:fill="DAEEF3" w:themeFill="accent5" w:themeFillTint="33"/>
            <w:vAlign w:val="center"/>
          </w:tcPr>
          <w:p w:rsidR="000246D5" w:rsidRPr="0013473C" w:rsidRDefault="000246D5" w:rsidP="000246D5">
            <w:pPr>
              <w:autoSpaceDE w:val="0"/>
              <w:autoSpaceDN w:val="0"/>
              <w:adjustRightInd w:val="0"/>
              <w:ind w:left="-3"/>
              <w:jc w:val="center"/>
              <w:rPr>
                <w:rFonts w:ascii="Calibri" w:hAnsi="Calibri" w:cs="Helvetica"/>
                <w:b/>
                <w:sz w:val="20"/>
                <w:szCs w:val="20"/>
              </w:rPr>
            </w:pPr>
            <w:r w:rsidRPr="0013473C">
              <w:rPr>
                <w:rFonts w:ascii="Calibri" w:hAnsi="Calibri" w:cs="Helvetica"/>
                <w:b/>
                <w:sz w:val="20"/>
                <w:szCs w:val="20"/>
              </w:rPr>
              <w:t>§</w:t>
            </w:r>
          </w:p>
        </w:tc>
        <w:tc>
          <w:tcPr>
            <w:tcW w:w="5387" w:type="dxa"/>
            <w:shd w:val="clear" w:color="auto" w:fill="DAEEF3" w:themeFill="accent5" w:themeFillTint="33"/>
            <w:vAlign w:val="center"/>
          </w:tcPr>
          <w:p w:rsidR="000246D5" w:rsidRPr="0013473C" w:rsidRDefault="000246D5" w:rsidP="000246D5">
            <w:pPr>
              <w:autoSpaceDE w:val="0"/>
              <w:autoSpaceDN w:val="0"/>
              <w:adjustRightInd w:val="0"/>
              <w:jc w:val="center"/>
              <w:rPr>
                <w:rFonts w:ascii="Calibri" w:hAnsi="Calibri" w:cs="Helvetica"/>
                <w:b/>
                <w:sz w:val="20"/>
                <w:szCs w:val="20"/>
              </w:rPr>
            </w:pPr>
            <w:r w:rsidRPr="0013473C">
              <w:rPr>
                <w:rFonts w:ascii="Calibri" w:hAnsi="Calibri" w:cs="Helvetica"/>
                <w:b/>
                <w:sz w:val="20"/>
                <w:szCs w:val="20"/>
              </w:rPr>
              <w:t>Text</w:t>
            </w:r>
          </w:p>
        </w:tc>
        <w:tc>
          <w:tcPr>
            <w:tcW w:w="851" w:type="dxa"/>
            <w:shd w:val="clear" w:color="auto" w:fill="DAEEF3" w:themeFill="accent5" w:themeFillTint="33"/>
            <w:vAlign w:val="center"/>
          </w:tcPr>
          <w:p w:rsidR="000246D5" w:rsidRPr="0013473C" w:rsidRDefault="000246D5" w:rsidP="000246D5">
            <w:pPr>
              <w:autoSpaceDE w:val="0"/>
              <w:autoSpaceDN w:val="0"/>
              <w:adjustRightInd w:val="0"/>
              <w:jc w:val="center"/>
              <w:rPr>
                <w:rFonts w:ascii="Calibri" w:hAnsi="Calibri" w:cs="Helvetica"/>
                <w:b/>
                <w:sz w:val="20"/>
                <w:szCs w:val="20"/>
              </w:rPr>
            </w:pPr>
            <w:r w:rsidRPr="0013473C">
              <w:rPr>
                <w:rFonts w:ascii="Calibri" w:hAnsi="Calibri" w:cs="Helvetica"/>
                <w:b/>
                <w:sz w:val="20"/>
                <w:szCs w:val="20"/>
              </w:rPr>
              <w:t>Tillämpligt</w:t>
            </w:r>
          </w:p>
          <w:p w:rsidR="000246D5" w:rsidRPr="0013473C" w:rsidRDefault="000246D5" w:rsidP="000246D5">
            <w:pPr>
              <w:autoSpaceDE w:val="0"/>
              <w:autoSpaceDN w:val="0"/>
              <w:adjustRightInd w:val="0"/>
              <w:jc w:val="center"/>
              <w:rPr>
                <w:rFonts w:ascii="Calibri" w:hAnsi="Calibri" w:cs="Helvetica"/>
                <w:b/>
                <w:sz w:val="20"/>
                <w:szCs w:val="20"/>
              </w:rPr>
            </w:pPr>
            <w:r w:rsidRPr="0013473C">
              <w:rPr>
                <w:rFonts w:ascii="Calibri" w:hAnsi="Calibri" w:cs="Helvetica"/>
                <w:b/>
                <w:sz w:val="20"/>
                <w:szCs w:val="20"/>
              </w:rPr>
              <w:t>J/N</w:t>
            </w:r>
          </w:p>
        </w:tc>
        <w:tc>
          <w:tcPr>
            <w:tcW w:w="5387" w:type="dxa"/>
            <w:shd w:val="clear" w:color="auto" w:fill="DAEEF3" w:themeFill="accent5" w:themeFillTint="33"/>
            <w:vAlign w:val="center"/>
          </w:tcPr>
          <w:p w:rsidR="000246D5" w:rsidRPr="0013473C" w:rsidRDefault="000246D5" w:rsidP="000246D5">
            <w:pPr>
              <w:autoSpaceDE w:val="0"/>
              <w:autoSpaceDN w:val="0"/>
              <w:adjustRightInd w:val="0"/>
              <w:jc w:val="center"/>
              <w:rPr>
                <w:rFonts w:ascii="Calibri" w:hAnsi="Calibri" w:cs="Helvetica"/>
                <w:b/>
                <w:sz w:val="20"/>
                <w:szCs w:val="20"/>
              </w:rPr>
            </w:pPr>
            <w:r w:rsidRPr="0013473C">
              <w:rPr>
                <w:rFonts w:ascii="Calibri" w:hAnsi="Calibri" w:cs="Helvetica"/>
                <w:b/>
                <w:sz w:val="20"/>
                <w:szCs w:val="20"/>
              </w:rPr>
              <w:t>Vad behöver göras?</w:t>
            </w:r>
          </w:p>
          <w:p w:rsidR="00B4725D" w:rsidRPr="0013473C" w:rsidRDefault="00B4725D" w:rsidP="000246D5">
            <w:pPr>
              <w:autoSpaceDE w:val="0"/>
              <w:autoSpaceDN w:val="0"/>
              <w:adjustRightInd w:val="0"/>
              <w:jc w:val="center"/>
              <w:rPr>
                <w:rFonts w:ascii="Calibri" w:hAnsi="Calibri" w:cs="Helvetica"/>
                <w:i/>
                <w:sz w:val="20"/>
                <w:szCs w:val="20"/>
              </w:rPr>
            </w:pPr>
            <w:r w:rsidRPr="0013473C">
              <w:rPr>
                <w:rFonts w:ascii="Calibri" w:hAnsi="Calibri" w:cs="Helvetica"/>
                <w:i/>
                <w:sz w:val="16"/>
                <w:szCs w:val="20"/>
              </w:rPr>
              <w:t>(</w:t>
            </w:r>
            <w:r w:rsidRPr="0013473C">
              <w:rPr>
                <w:rFonts w:ascii="Calibri" w:hAnsi="Calibri" w:cs="Helvetica"/>
                <w:i/>
                <w:iCs/>
                <w:sz w:val="16"/>
                <w:szCs w:val="20"/>
              </w:rPr>
              <w:t>Vem gör vad, när och hur)</w:t>
            </w:r>
          </w:p>
        </w:tc>
        <w:tc>
          <w:tcPr>
            <w:tcW w:w="1134" w:type="dxa"/>
            <w:shd w:val="clear" w:color="auto" w:fill="DAEEF3" w:themeFill="accent5" w:themeFillTint="33"/>
            <w:vAlign w:val="center"/>
          </w:tcPr>
          <w:p w:rsidR="000246D5" w:rsidRPr="0013473C" w:rsidRDefault="000246D5" w:rsidP="000246D5">
            <w:pPr>
              <w:autoSpaceDE w:val="0"/>
              <w:autoSpaceDN w:val="0"/>
              <w:adjustRightInd w:val="0"/>
              <w:jc w:val="center"/>
              <w:rPr>
                <w:rFonts w:ascii="Calibri" w:hAnsi="Calibri" w:cs="Helvetica"/>
                <w:b/>
                <w:sz w:val="16"/>
                <w:szCs w:val="20"/>
              </w:rPr>
            </w:pPr>
            <w:r w:rsidRPr="0013473C">
              <w:rPr>
                <w:rFonts w:ascii="Calibri" w:hAnsi="Calibri" w:cs="Helvetica"/>
                <w:b/>
                <w:sz w:val="16"/>
                <w:szCs w:val="20"/>
              </w:rPr>
              <w:t>Blev det gjort?</w:t>
            </w:r>
          </w:p>
          <w:p w:rsidR="000246D5" w:rsidRPr="0013473C" w:rsidRDefault="000246D5" w:rsidP="000246D5">
            <w:pPr>
              <w:autoSpaceDE w:val="0"/>
              <w:autoSpaceDN w:val="0"/>
              <w:adjustRightInd w:val="0"/>
              <w:jc w:val="center"/>
              <w:rPr>
                <w:rFonts w:ascii="Calibri" w:hAnsi="Calibri" w:cs="Helvetica"/>
                <w:b/>
                <w:sz w:val="16"/>
                <w:szCs w:val="20"/>
              </w:rPr>
            </w:pPr>
            <w:r w:rsidRPr="0013473C">
              <w:rPr>
                <w:rFonts w:ascii="Calibri" w:hAnsi="Calibri" w:cs="Helvetica"/>
                <w:b/>
                <w:sz w:val="16"/>
                <w:szCs w:val="20"/>
              </w:rPr>
              <w:t>Datum</w:t>
            </w:r>
          </w:p>
        </w:tc>
        <w:tc>
          <w:tcPr>
            <w:tcW w:w="1134" w:type="dxa"/>
            <w:shd w:val="clear" w:color="auto" w:fill="DAEEF3" w:themeFill="accent5" w:themeFillTint="33"/>
            <w:vAlign w:val="center"/>
          </w:tcPr>
          <w:p w:rsidR="000246D5" w:rsidRPr="0013473C" w:rsidRDefault="000246D5" w:rsidP="000246D5">
            <w:pPr>
              <w:autoSpaceDE w:val="0"/>
              <w:autoSpaceDN w:val="0"/>
              <w:adjustRightInd w:val="0"/>
              <w:jc w:val="center"/>
              <w:rPr>
                <w:rFonts w:ascii="Calibri" w:hAnsi="Calibri" w:cs="Helvetica"/>
                <w:b/>
                <w:sz w:val="16"/>
                <w:szCs w:val="20"/>
              </w:rPr>
            </w:pPr>
            <w:r w:rsidRPr="0013473C">
              <w:rPr>
                <w:rFonts w:ascii="Calibri" w:hAnsi="Calibri" w:cs="Helvetica"/>
                <w:b/>
                <w:sz w:val="16"/>
                <w:szCs w:val="20"/>
              </w:rPr>
              <w:t>Infört i AMP</w:t>
            </w:r>
          </w:p>
          <w:p w:rsidR="000246D5" w:rsidRPr="0013473C" w:rsidRDefault="000246D5" w:rsidP="000246D5">
            <w:pPr>
              <w:autoSpaceDE w:val="0"/>
              <w:autoSpaceDN w:val="0"/>
              <w:adjustRightInd w:val="0"/>
              <w:jc w:val="center"/>
              <w:rPr>
                <w:rFonts w:ascii="Calibri" w:hAnsi="Calibri" w:cs="Helvetica"/>
                <w:b/>
                <w:sz w:val="16"/>
                <w:szCs w:val="20"/>
              </w:rPr>
            </w:pPr>
            <w:r w:rsidRPr="0013473C">
              <w:rPr>
                <w:rFonts w:ascii="Calibri" w:hAnsi="Calibri" w:cs="Helvetica"/>
                <w:b/>
                <w:sz w:val="16"/>
                <w:szCs w:val="20"/>
              </w:rPr>
              <w:t xml:space="preserve">J/N </w:t>
            </w:r>
          </w:p>
          <w:p w:rsidR="000246D5" w:rsidRPr="0013473C" w:rsidRDefault="000246D5" w:rsidP="000246D5">
            <w:pPr>
              <w:autoSpaceDE w:val="0"/>
              <w:autoSpaceDN w:val="0"/>
              <w:adjustRightInd w:val="0"/>
              <w:jc w:val="center"/>
              <w:rPr>
                <w:rFonts w:ascii="Calibri" w:hAnsi="Calibri" w:cs="Helvetica"/>
                <w:b/>
                <w:sz w:val="16"/>
                <w:szCs w:val="20"/>
              </w:rPr>
            </w:pPr>
            <w:r w:rsidRPr="0013473C">
              <w:rPr>
                <w:rFonts w:ascii="Calibri" w:hAnsi="Calibri" w:cs="Helvetica"/>
                <w:b/>
                <w:sz w:val="16"/>
                <w:szCs w:val="20"/>
              </w:rPr>
              <w:t>Datum</w:t>
            </w:r>
          </w:p>
        </w:tc>
      </w:tr>
      <w:tr w:rsidR="007C1712" w:rsidRPr="0013473C" w:rsidTr="007C1712">
        <w:tc>
          <w:tcPr>
            <w:tcW w:w="851" w:type="dxa"/>
            <w:shd w:val="clear" w:color="auto" w:fill="F2F2F2" w:themeFill="background1" w:themeFillShade="F2"/>
          </w:tcPr>
          <w:p w:rsidR="000246D5" w:rsidRPr="0013473C" w:rsidRDefault="000246D5" w:rsidP="000246D5">
            <w:pPr>
              <w:autoSpaceDE w:val="0"/>
              <w:autoSpaceDN w:val="0"/>
              <w:adjustRightInd w:val="0"/>
              <w:jc w:val="center"/>
              <w:rPr>
                <w:rFonts w:ascii="Calibri" w:hAnsi="Calibri" w:cs="Helvetica"/>
                <w:b/>
                <w:sz w:val="20"/>
                <w:szCs w:val="20"/>
              </w:rPr>
            </w:pPr>
            <w:r w:rsidRPr="0013473C">
              <w:rPr>
                <w:rFonts w:ascii="Calibri" w:hAnsi="Calibri" w:cs="Helvetica"/>
                <w:b/>
                <w:sz w:val="20"/>
                <w:szCs w:val="20"/>
              </w:rPr>
              <w:t>26.370</w:t>
            </w:r>
          </w:p>
        </w:tc>
        <w:tc>
          <w:tcPr>
            <w:tcW w:w="567" w:type="dxa"/>
            <w:shd w:val="clear" w:color="auto" w:fill="F2F2F2" w:themeFill="background1" w:themeFillShade="F2"/>
          </w:tcPr>
          <w:p w:rsidR="000246D5" w:rsidRPr="0013473C" w:rsidRDefault="000246D5" w:rsidP="000246D5">
            <w:pPr>
              <w:autoSpaceDE w:val="0"/>
              <w:autoSpaceDN w:val="0"/>
              <w:adjustRightInd w:val="0"/>
              <w:ind w:left="-3"/>
              <w:jc w:val="center"/>
              <w:rPr>
                <w:rFonts w:ascii="Calibri" w:hAnsi="Calibri" w:cs="Helvetica"/>
                <w:b/>
                <w:sz w:val="20"/>
                <w:szCs w:val="20"/>
              </w:rPr>
            </w:pPr>
          </w:p>
        </w:tc>
        <w:tc>
          <w:tcPr>
            <w:tcW w:w="5387" w:type="dxa"/>
            <w:shd w:val="clear" w:color="auto" w:fill="F2F2F2" w:themeFill="background1" w:themeFillShade="F2"/>
          </w:tcPr>
          <w:p w:rsidR="000246D5" w:rsidRPr="0013473C" w:rsidRDefault="00B742B6" w:rsidP="000246D5">
            <w:pPr>
              <w:autoSpaceDE w:val="0"/>
              <w:autoSpaceDN w:val="0"/>
              <w:adjustRightInd w:val="0"/>
              <w:rPr>
                <w:rFonts w:ascii="Calibri" w:hAnsi="Calibri" w:cs="Helvetica"/>
                <w:b/>
                <w:sz w:val="20"/>
                <w:szCs w:val="20"/>
                <w:lang w:val="en-GB"/>
              </w:rPr>
            </w:pPr>
            <w:r w:rsidRPr="0013473C">
              <w:rPr>
                <w:rFonts w:ascii="Calibri" w:hAnsi="Calibri" w:cs="Helvetica"/>
                <w:b/>
                <w:sz w:val="20"/>
                <w:szCs w:val="20"/>
                <w:lang w:val="en-GB"/>
              </w:rPr>
              <w:t>Maintenance programme</w:t>
            </w:r>
          </w:p>
        </w:tc>
        <w:tc>
          <w:tcPr>
            <w:tcW w:w="851" w:type="dxa"/>
            <w:shd w:val="clear" w:color="auto" w:fill="F2F2F2" w:themeFill="background1" w:themeFillShade="F2"/>
          </w:tcPr>
          <w:p w:rsidR="000246D5" w:rsidRPr="0013473C" w:rsidRDefault="000246D5" w:rsidP="000246D5">
            <w:pPr>
              <w:rPr>
                <w:rFonts w:ascii="Calibri" w:hAnsi="Calibri" w:cs="Calibri"/>
              </w:rPr>
            </w:pPr>
          </w:p>
        </w:tc>
        <w:tc>
          <w:tcPr>
            <w:tcW w:w="5387" w:type="dxa"/>
            <w:shd w:val="clear" w:color="auto" w:fill="F2F2F2" w:themeFill="background1" w:themeFillShade="F2"/>
          </w:tcPr>
          <w:p w:rsidR="000246D5" w:rsidRPr="0013473C" w:rsidRDefault="000246D5" w:rsidP="000246D5">
            <w:pPr>
              <w:rPr>
                <w:rFonts w:ascii="Calibri" w:hAnsi="Calibri" w:cs="Calibri"/>
              </w:rPr>
            </w:pPr>
          </w:p>
        </w:tc>
        <w:tc>
          <w:tcPr>
            <w:tcW w:w="1134" w:type="dxa"/>
            <w:shd w:val="clear" w:color="auto" w:fill="F2F2F2" w:themeFill="background1" w:themeFillShade="F2"/>
          </w:tcPr>
          <w:p w:rsidR="000246D5" w:rsidRPr="0013473C" w:rsidRDefault="000246D5" w:rsidP="000246D5">
            <w:pPr>
              <w:rPr>
                <w:rFonts w:ascii="Calibri" w:hAnsi="Calibri" w:cs="Calibri"/>
              </w:rPr>
            </w:pPr>
          </w:p>
        </w:tc>
        <w:tc>
          <w:tcPr>
            <w:tcW w:w="1134" w:type="dxa"/>
            <w:shd w:val="clear" w:color="auto" w:fill="F2F2F2" w:themeFill="background1" w:themeFillShade="F2"/>
          </w:tcPr>
          <w:p w:rsidR="000246D5" w:rsidRPr="0013473C" w:rsidRDefault="000246D5" w:rsidP="000246D5">
            <w:pPr>
              <w:rPr>
                <w:rFonts w:ascii="Calibri" w:hAnsi="Calibri" w:cs="Calibri"/>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rPr>
            </w:pPr>
            <w:r w:rsidRPr="0013473C">
              <w:rPr>
                <w:rFonts w:ascii="Calibri" w:hAnsi="Calibri" w:cs="Helvetica"/>
                <w:sz w:val="20"/>
                <w:szCs w:val="20"/>
              </w:rPr>
              <w:t>a</w:t>
            </w:r>
          </w:p>
        </w:tc>
        <w:tc>
          <w:tcPr>
            <w:tcW w:w="5387" w:type="dxa"/>
          </w:tcPr>
          <w:p w:rsidR="00B742B6" w:rsidRPr="0013473C" w:rsidRDefault="00B742B6" w:rsidP="00B742B6">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Operators of large aeroplanes certified on or after 1 January 1958 shall ensure that the maintenance programmes of those aeroplanes include:</w:t>
            </w:r>
          </w:p>
          <w:p w:rsidR="000246D5" w:rsidRPr="0013473C" w:rsidRDefault="000246D5" w:rsidP="00B742B6">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B742B6" w:rsidRPr="0013473C" w:rsidRDefault="00B742B6" w:rsidP="00B742B6">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w:t>
            </w:r>
            <w:proofErr w:type="spellStart"/>
            <w:r w:rsidRPr="0013473C">
              <w:rPr>
                <w:rFonts w:ascii="Calibri" w:hAnsi="Calibri" w:cs="Helvetica"/>
                <w:sz w:val="20"/>
                <w:szCs w:val="20"/>
                <w:lang w:val="en-GB"/>
              </w:rPr>
              <w:t>i</w:t>
            </w:r>
            <w:proofErr w:type="spellEnd"/>
            <w:r w:rsidRPr="0013473C">
              <w:rPr>
                <w:rFonts w:ascii="Calibri" w:hAnsi="Calibri" w:cs="Helvetica"/>
                <w:sz w:val="20"/>
                <w:szCs w:val="20"/>
                <w:lang w:val="en-GB"/>
              </w:rPr>
              <w:t>) for large aeroplanes certified to carry 30 passengers or more, or with a payload capacity greater than 3 402kg (7 500lb), approved DTIs;</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B742B6" w:rsidRPr="0013473C" w:rsidRDefault="00B742B6" w:rsidP="00B742B6">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(ii) for large aeroplanes operated in accordance with Annex IV (Part-CAT) to Regulation (EU) No 965/2012 and certified to carry 30 passengers or more, or with a payload capacity greater than 3 402kg (7 500lb), a means for addressing the adverse effects that repairs and changes may have on fatigue-critical structures and on inspections provided for in point (a)(</w:t>
            </w:r>
            <w:proofErr w:type="spellStart"/>
            <w:r w:rsidRPr="0013473C">
              <w:rPr>
                <w:rFonts w:ascii="Calibri" w:hAnsi="Calibri" w:cs="Helvetica"/>
                <w:sz w:val="20"/>
                <w:szCs w:val="20"/>
                <w:lang w:val="en-GB"/>
              </w:rPr>
              <w:t>i</w:t>
            </w:r>
            <w:proofErr w:type="spellEnd"/>
            <w:r w:rsidRPr="0013473C">
              <w:rPr>
                <w:rFonts w:ascii="Calibri" w:hAnsi="Calibri" w:cs="Helvetica"/>
                <w:sz w:val="20"/>
                <w:szCs w:val="20"/>
                <w:lang w:val="en-GB"/>
              </w:rPr>
              <w:t>);</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B742B6" w:rsidRPr="0013473C" w:rsidRDefault="00B742B6" w:rsidP="00B742B6">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(iii) for large aeroplanes certified with a MTOW greater than 34 019kg (75 000lb), an approved LOV;</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B742B6" w:rsidP="00B742B6">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 xml:space="preserve">(iv) </w:t>
            </w:r>
            <w:proofErr w:type="gramStart"/>
            <w:r w:rsidRPr="0013473C">
              <w:rPr>
                <w:rFonts w:ascii="Calibri" w:hAnsi="Calibri" w:cs="Helvetica"/>
                <w:sz w:val="20"/>
                <w:szCs w:val="20"/>
                <w:lang w:val="en-GB"/>
              </w:rPr>
              <w:t>a</w:t>
            </w:r>
            <w:proofErr w:type="gramEnd"/>
            <w:r w:rsidRPr="0013473C">
              <w:rPr>
                <w:rFonts w:ascii="Calibri" w:hAnsi="Calibri" w:cs="Helvetica"/>
                <w:sz w:val="20"/>
                <w:szCs w:val="20"/>
                <w:lang w:val="en-GB"/>
              </w:rPr>
              <w:t xml:space="preserve"> CPCP.</w:t>
            </w:r>
          </w:p>
          <w:p w:rsidR="00B742B6" w:rsidRPr="0013473C" w:rsidRDefault="00B742B6" w:rsidP="00B742B6">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rPr>
            </w:pPr>
          </w:p>
        </w:tc>
        <w:tc>
          <w:tcPr>
            <w:tcW w:w="5387" w:type="dxa"/>
          </w:tcPr>
          <w:p w:rsidR="000246D5" w:rsidRPr="0013473C" w:rsidRDefault="000246D5" w:rsidP="000246D5">
            <w:pPr>
              <w:rPr>
                <w:rFonts w:ascii="Calibri" w:hAnsi="Calibri" w:cs="Calibri"/>
              </w:rPr>
            </w:pPr>
          </w:p>
        </w:tc>
        <w:tc>
          <w:tcPr>
            <w:tcW w:w="1134" w:type="dxa"/>
          </w:tcPr>
          <w:p w:rsidR="000246D5" w:rsidRPr="0013473C" w:rsidRDefault="000246D5" w:rsidP="000246D5">
            <w:pPr>
              <w:rPr>
                <w:rFonts w:ascii="Calibri" w:hAnsi="Calibri" w:cs="Calibri"/>
              </w:rPr>
            </w:pPr>
          </w:p>
        </w:tc>
        <w:tc>
          <w:tcPr>
            <w:tcW w:w="1134" w:type="dxa"/>
          </w:tcPr>
          <w:p w:rsidR="000246D5" w:rsidRPr="0013473C" w:rsidRDefault="000246D5" w:rsidP="000246D5">
            <w:pPr>
              <w:rPr>
                <w:rFonts w:ascii="Calibri" w:hAnsi="Calibri" w:cs="Calibri"/>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r w:rsidRPr="0013473C">
              <w:rPr>
                <w:rFonts w:ascii="Calibri" w:hAnsi="Calibri" w:cs="Helvetica"/>
                <w:sz w:val="20"/>
                <w:szCs w:val="20"/>
                <w:lang w:val="en-GB"/>
              </w:rPr>
              <w:t>b</w:t>
            </w:r>
          </w:p>
        </w:tc>
        <w:tc>
          <w:tcPr>
            <w:tcW w:w="5387" w:type="dxa"/>
          </w:tcPr>
          <w:p w:rsidR="00B742B6" w:rsidRPr="0013473C" w:rsidRDefault="00B742B6" w:rsidP="00B742B6">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The following deadlines shall apply to the obligation referred to in point (a):</w:t>
            </w:r>
          </w:p>
          <w:p w:rsidR="000246D5" w:rsidRPr="0013473C" w:rsidRDefault="000246D5" w:rsidP="00B742B6">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B742B6" w:rsidRPr="0013473C" w:rsidRDefault="00B742B6" w:rsidP="00B742B6">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w:t>
            </w:r>
            <w:proofErr w:type="spellStart"/>
            <w:r w:rsidRPr="0013473C">
              <w:rPr>
                <w:rFonts w:ascii="Calibri" w:hAnsi="Calibri" w:cs="Helvetica"/>
                <w:sz w:val="20"/>
                <w:szCs w:val="20"/>
                <w:lang w:val="en-GB"/>
              </w:rPr>
              <w:t>i</w:t>
            </w:r>
            <w:proofErr w:type="spellEnd"/>
            <w:r w:rsidRPr="0013473C">
              <w:rPr>
                <w:rFonts w:ascii="Calibri" w:hAnsi="Calibri" w:cs="Helvetica"/>
                <w:sz w:val="20"/>
                <w:szCs w:val="20"/>
                <w:lang w:val="en-GB"/>
              </w:rPr>
              <w:t>) the maintenance programme of the aeroplanes shall be revised to address the requirements of points (a)(</w:t>
            </w:r>
            <w:proofErr w:type="spellStart"/>
            <w:r w:rsidRPr="0013473C">
              <w:rPr>
                <w:rFonts w:ascii="Calibri" w:hAnsi="Calibri" w:cs="Helvetica"/>
                <w:sz w:val="20"/>
                <w:szCs w:val="20"/>
                <w:lang w:val="en-GB"/>
              </w:rPr>
              <w:t>i</w:t>
            </w:r>
            <w:proofErr w:type="spellEnd"/>
            <w:r w:rsidRPr="0013473C">
              <w:rPr>
                <w:rFonts w:ascii="Calibri" w:hAnsi="Calibri" w:cs="Helvetica"/>
                <w:sz w:val="20"/>
                <w:szCs w:val="20"/>
                <w:lang w:val="en-GB"/>
              </w:rPr>
              <w:t>), (ii) and (iv) before 26 February 2024 or before operating the aeroplane, whichever occurs later;</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B742B6"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 xml:space="preserve">(ii) </w:t>
            </w:r>
            <w:proofErr w:type="gramStart"/>
            <w:r w:rsidRPr="0013473C">
              <w:rPr>
                <w:rFonts w:ascii="Calibri" w:hAnsi="Calibri" w:cs="Helvetica"/>
                <w:sz w:val="20"/>
                <w:szCs w:val="20"/>
                <w:lang w:val="en-GB"/>
              </w:rPr>
              <w:t>the</w:t>
            </w:r>
            <w:proofErr w:type="gramEnd"/>
            <w:r w:rsidRPr="0013473C">
              <w:rPr>
                <w:rFonts w:ascii="Calibri" w:hAnsi="Calibri" w:cs="Helvetica"/>
                <w:sz w:val="20"/>
                <w:szCs w:val="20"/>
                <w:lang w:val="en-GB"/>
              </w:rPr>
              <w:t xml:space="preserve"> maintenance programme of the aeroplanes shall be revised to address the requirements of point (a)(iii) before 26 August 2021, or 6 months after the publication of the LOV, or before operating the aeroplane, whichever occurs later.</w:t>
            </w:r>
          </w:p>
          <w:p w:rsidR="00B742B6" w:rsidRPr="0013473C" w:rsidRDefault="00B742B6"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r w:rsidRPr="0013473C">
              <w:rPr>
                <w:rFonts w:ascii="Calibri" w:hAnsi="Calibri" w:cs="Helvetica"/>
                <w:sz w:val="20"/>
                <w:szCs w:val="20"/>
                <w:lang w:val="en-GB"/>
              </w:rPr>
              <w:t>c</w:t>
            </w:r>
          </w:p>
        </w:tc>
        <w:tc>
          <w:tcPr>
            <w:tcW w:w="5387" w:type="dxa"/>
          </w:tcPr>
          <w:p w:rsidR="00B742B6" w:rsidRPr="0013473C" w:rsidRDefault="00B742B6" w:rsidP="00B742B6">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For a large aeroplane model first certified before 26 February 2021 and:</w:t>
            </w:r>
          </w:p>
          <w:p w:rsidR="000246D5" w:rsidRPr="0013473C" w:rsidRDefault="000246D5" w:rsidP="00B742B6">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B742B6" w:rsidRPr="0013473C" w:rsidRDefault="00B742B6" w:rsidP="00B742B6">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w:t>
            </w:r>
            <w:proofErr w:type="spellStart"/>
            <w:r w:rsidRPr="0013473C">
              <w:rPr>
                <w:rFonts w:ascii="Calibri" w:hAnsi="Calibri" w:cs="Helvetica"/>
                <w:sz w:val="20"/>
                <w:szCs w:val="20"/>
                <w:lang w:val="en-GB"/>
              </w:rPr>
              <w:t>i</w:t>
            </w:r>
            <w:proofErr w:type="spellEnd"/>
            <w:r w:rsidRPr="0013473C">
              <w:rPr>
                <w:rFonts w:ascii="Calibri" w:hAnsi="Calibri" w:cs="Helvetica"/>
                <w:sz w:val="20"/>
                <w:szCs w:val="20"/>
                <w:lang w:val="en-GB"/>
              </w:rPr>
              <w:t>) that is not operated anymore after 26 February 2024, points (a)(</w:t>
            </w:r>
            <w:proofErr w:type="spellStart"/>
            <w:r w:rsidRPr="0013473C">
              <w:rPr>
                <w:rFonts w:ascii="Calibri" w:hAnsi="Calibri" w:cs="Helvetica"/>
                <w:sz w:val="20"/>
                <w:szCs w:val="20"/>
                <w:lang w:val="en-GB"/>
              </w:rPr>
              <w:t>i</w:t>
            </w:r>
            <w:proofErr w:type="spellEnd"/>
            <w:r w:rsidRPr="0013473C">
              <w:rPr>
                <w:rFonts w:ascii="Calibri" w:hAnsi="Calibri" w:cs="Helvetica"/>
                <w:sz w:val="20"/>
                <w:szCs w:val="20"/>
                <w:lang w:val="en-GB"/>
              </w:rPr>
              <w:t>), (a)(ii) and (a)(iv) shall not apply;</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B742B6" w:rsidRPr="0013473C" w:rsidRDefault="00B742B6" w:rsidP="00B742B6">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(ii) that is not operated anymore after 26 August 2021, point (a)(iii) shall not apply;</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B742B6" w:rsidP="00B742B6">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(iii) with a restricted TC issued before 26 February 2021in accordance with damage tolerance requirements, provided that it is not operated beyond 75 % of its design service goal and is primarily operated in support of the approval holder’s manufacturing operation, points (a)(</w:t>
            </w:r>
            <w:proofErr w:type="spellStart"/>
            <w:r w:rsidRPr="0013473C">
              <w:rPr>
                <w:rFonts w:ascii="Calibri" w:hAnsi="Calibri" w:cs="Helvetica"/>
                <w:sz w:val="20"/>
                <w:szCs w:val="20"/>
                <w:lang w:val="en-GB"/>
              </w:rPr>
              <w:t>i</w:t>
            </w:r>
            <w:proofErr w:type="spellEnd"/>
            <w:r w:rsidRPr="0013473C">
              <w:rPr>
                <w:rFonts w:ascii="Calibri" w:hAnsi="Calibri" w:cs="Helvetica"/>
                <w:sz w:val="20"/>
                <w:szCs w:val="20"/>
                <w:lang w:val="en-GB"/>
              </w:rPr>
              <w:t>), (a)(ii) and (a)(iv) shall not apply.</w:t>
            </w:r>
          </w:p>
          <w:p w:rsidR="00B742B6" w:rsidRPr="0013473C" w:rsidRDefault="00B742B6" w:rsidP="00B742B6">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rPr>
            </w:pPr>
            <w:r w:rsidRPr="0013473C">
              <w:rPr>
                <w:rFonts w:ascii="Calibri" w:hAnsi="Calibri" w:cs="Helvetica"/>
                <w:sz w:val="20"/>
                <w:szCs w:val="20"/>
              </w:rPr>
              <w:t>d</w:t>
            </w:r>
          </w:p>
        </w:tc>
        <w:tc>
          <w:tcPr>
            <w:tcW w:w="5387" w:type="dxa"/>
          </w:tcPr>
          <w:p w:rsidR="000246D5" w:rsidRPr="0013473C" w:rsidRDefault="00B742B6"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For a large aeroplane model with a restricted TC issued before 26 February 2021and the primary purpose of which is firefighting, points (a</w:t>
            </w:r>
            <w:proofErr w:type="gramStart"/>
            <w:r w:rsidRPr="0013473C">
              <w:rPr>
                <w:rFonts w:ascii="Calibri" w:hAnsi="Calibri" w:cs="Helvetica"/>
                <w:sz w:val="20"/>
                <w:szCs w:val="20"/>
                <w:lang w:val="en-GB"/>
              </w:rPr>
              <w:t>)(</w:t>
            </w:r>
            <w:proofErr w:type="spellStart"/>
            <w:proofErr w:type="gramEnd"/>
            <w:r w:rsidRPr="0013473C">
              <w:rPr>
                <w:rFonts w:ascii="Calibri" w:hAnsi="Calibri" w:cs="Helvetica"/>
                <w:sz w:val="20"/>
                <w:szCs w:val="20"/>
                <w:lang w:val="en-GB"/>
              </w:rPr>
              <w:t>i</w:t>
            </w:r>
            <w:proofErr w:type="spellEnd"/>
            <w:r w:rsidRPr="0013473C">
              <w:rPr>
                <w:rFonts w:ascii="Calibri" w:hAnsi="Calibri" w:cs="Helvetica"/>
                <w:sz w:val="20"/>
                <w:szCs w:val="20"/>
                <w:lang w:val="en-GB"/>
              </w:rPr>
              <w:t>) and (a)(ii) shall not apply.</w:t>
            </w:r>
          </w:p>
          <w:p w:rsidR="00B742B6" w:rsidRPr="0013473C" w:rsidRDefault="00B742B6"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7C1712" w:rsidRPr="0013473C" w:rsidTr="007C1712">
        <w:tc>
          <w:tcPr>
            <w:tcW w:w="851" w:type="dxa"/>
            <w:shd w:val="clear" w:color="auto" w:fill="F2F2F2" w:themeFill="background1" w:themeFillShade="F2"/>
          </w:tcPr>
          <w:p w:rsidR="000246D5" w:rsidRPr="0013473C" w:rsidRDefault="000246D5" w:rsidP="000246D5">
            <w:pPr>
              <w:autoSpaceDE w:val="0"/>
              <w:autoSpaceDN w:val="0"/>
              <w:adjustRightInd w:val="0"/>
              <w:jc w:val="center"/>
              <w:rPr>
                <w:rFonts w:ascii="Calibri" w:hAnsi="Calibri" w:cs="Helvetica"/>
                <w:b/>
                <w:sz w:val="20"/>
                <w:szCs w:val="20"/>
              </w:rPr>
            </w:pPr>
            <w:r w:rsidRPr="0013473C">
              <w:rPr>
                <w:rFonts w:ascii="Calibri" w:hAnsi="Calibri" w:cs="Helvetica"/>
                <w:b/>
                <w:sz w:val="20"/>
                <w:szCs w:val="20"/>
              </w:rPr>
              <w:lastRenderedPageBreak/>
              <w:t>CS 26.370</w:t>
            </w:r>
          </w:p>
        </w:tc>
        <w:tc>
          <w:tcPr>
            <w:tcW w:w="567" w:type="dxa"/>
            <w:shd w:val="clear" w:color="auto" w:fill="F2F2F2" w:themeFill="background1" w:themeFillShade="F2"/>
          </w:tcPr>
          <w:p w:rsidR="000246D5" w:rsidRPr="0013473C" w:rsidRDefault="000246D5" w:rsidP="000246D5">
            <w:pPr>
              <w:autoSpaceDE w:val="0"/>
              <w:autoSpaceDN w:val="0"/>
              <w:adjustRightInd w:val="0"/>
              <w:ind w:left="-3"/>
              <w:jc w:val="center"/>
              <w:rPr>
                <w:rFonts w:ascii="Calibri" w:hAnsi="Calibri" w:cs="Helvetica"/>
                <w:sz w:val="20"/>
                <w:szCs w:val="20"/>
              </w:rPr>
            </w:pPr>
          </w:p>
        </w:tc>
        <w:tc>
          <w:tcPr>
            <w:tcW w:w="5387" w:type="dxa"/>
            <w:shd w:val="clear" w:color="auto" w:fill="F2F2F2" w:themeFill="background1" w:themeFillShade="F2"/>
          </w:tcPr>
          <w:p w:rsidR="000246D5" w:rsidRPr="0013473C" w:rsidRDefault="000246D5" w:rsidP="000246D5">
            <w:pPr>
              <w:autoSpaceDE w:val="0"/>
              <w:autoSpaceDN w:val="0"/>
              <w:adjustRightInd w:val="0"/>
              <w:rPr>
                <w:rFonts w:ascii="Calibri" w:hAnsi="Calibri" w:cs="Helvetica"/>
                <w:sz w:val="20"/>
                <w:szCs w:val="20"/>
              </w:rPr>
            </w:pPr>
          </w:p>
        </w:tc>
        <w:tc>
          <w:tcPr>
            <w:tcW w:w="851" w:type="dxa"/>
            <w:shd w:val="clear" w:color="auto" w:fill="F2F2F2" w:themeFill="background1" w:themeFillShade="F2"/>
          </w:tcPr>
          <w:p w:rsidR="000246D5" w:rsidRPr="0013473C" w:rsidRDefault="000246D5" w:rsidP="000246D5">
            <w:pPr>
              <w:rPr>
                <w:rFonts w:ascii="Calibri" w:hAnsi="Calibri" w:cs="Calibri"/>
              </w:rPr>
            </w:pPr>
          </w:p>
        </w:tc>
        <w:tc>
          <w:tcPr>
            <w:tcW w:w="5387" w:type="dxa"/>
            <w:shd w:val="clear" w:color="auto" w:fill="F2F2F2" w:themeFill="background1" w:themeFillShade="F2"/>
          </w:tcPr>
          <w:p w:rsidR="000246D5" w:rsidRPr="0013473C" w:rsidRDefault="000246D5" w:rsidP="000246D5">
            <w:pPr>
              <w:rPr>
                <w:rFonts w:ascii="Calibri" w:hAnsi="Calibri" w:cs="Calibri"/>
              </w:rPr>
            </w:pPr>
          </w:p>
        </w:tc>
        <w:tc>
          <w:tcPr>
            <w:tcW w:w="1134" w:type="dxa"/>
            <w:shd w:val="clear" w:color="auto" w:fill="F2F2F2" w:themeFill="background1" w:themeFillShade="F2"/>
          </w:tcPr>
          <w:p w:rsidR="000246D5" w:rsidRPr="0013473C" w:rsidRDefault="000246D5" w:rsidP="000246D5">
            <w:pPr>
              <w:rPr>
                <w:rFonts w:ascii="Calibri" w:hAnsi="Calibri" w:cs="Calibri"/>
              </w:rPr>
            </w:pPr>
          </w:p>
        </w:tc>
        <w:tc>
          <w:tcPr>
            <w:tcW w:w="1134" w:type="dxa"/>
            <w:shd w:val="clear" w:color="auto" w:fill="F2F2F2" w:themeFill="background1" w:themeFillShade="F2"/>
          </w:tcPr>
          <w:p w:rsidR="000246D5" w:rsidRPr="0013473C" w:rsidRDefault="000246D5" w:rsidP="000246D5">
            <w:pPr>
              <w:rPr>
                <w:rFonts w:ascii="Calibri" w:hAnsi="Calibri" w:cs="Calibri"/>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rPr>
            </w:pPr>
            <w:r w:rsidRPr="0013473C">
              <w:rPr>
                <w:rFonts w:ascii="Calibri" w:hAnsi="Calibri" w:cs="Helvetica"/>
                <w:sz w:val="20"/>
                <w:szCs w:val="20"/>
              </w:rPr>
              <w:t>a</w:t>
            </w: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Compliance with point 26.370(a</w:t>
            </w:r>
            <w:proofErr w:type="gramStart"/>
            <w:r w:rsidRPr="0013473C">
              <w:rPr>
                <w:rFonts w:ascii="Calibri" w:hAnsi="Calibri" w:cs="Helvetica"/>
                <w:sz w:val="20"/>
                <w:szCs w:val="20"/>
                <w:lang w:val="en-GB"/>
              </w:rPr>
              <w:t>)(</w:t>
            </w:r>
            <w:proofErr w:type="spellStart"/>
            <w:proofErr w:type="gramEnd"/>
            <w:r w:rsidRPr="0013473C">
              <w:rPr>
                <w:rFonts w:ascii="Calibri" w:hAnsi="Calibri" w:cs="Helvetica"/>
                <w:sz w:val="20"/>
                <w:szCs w:val="20"/>
                <w:lang w:val="en-GB"/>
              </w:rPr>
              <w:t>i</w:t>
            </w:r>
            <w:proofErr w:type="spellEnd"/>
            <w:r w:rsidRPr="0013473C">
              <w:rPr>
                <w:rFonts w:ascii="Calibri" w:hAnsi="Calibri" w:cs="Helvetica"/>
                <w:sz w:val="20"/>
                <w:szCs w:val="20"/>
                <w:lang w:val="en-GB"/>
              </w:rPr>
              <w:t>) of Part-26 is demonstrated by incorporating into the aircraft maintenance programme (AMP) the approved damage-tolerance-based inspection programme developed by the design approval holders in accordance with CS 26.302.</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r w:rsidRPr="0013473C">
              <w:rPr>
                <w:rFonts w:ascii="Calibri" w:hAnsi="Calibri" w:cs="Helvetica"/>
                <w:sz w:val="20"/>
                <w:szCs w:val="20"/>
                <w:lang w:val="en-GB"/>
              </w:rPr>
              <w:t>b</w:t>
            </w: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Compliance with point 26.370(a)(ii) of Part-26 is demonstrated by complying with point (</w:t>
            </w:r>
            <w:proofErr w:type="spellStart"/>
            <w:r w:rsidRPr="0013473C">
              <w:rPr>
                <w:rFonts w:ascii="Calibri" w:hAnsi="Calibri" w:cs="Helvetica"/>
                <w:sz w:val="20"/>
                <w:szCs w:val="20"/>
                <w:lang w:val="en-GB"/>
              </w:rPr>
              <w:t>i</w:t>
            </w:r>
            <w:proofErr w:type="spellEnd"/>
            <w:r w:rsidRPr="0013473C">
              <w:rPr>
                <w:rFonts w:ascii="Calibri" w:hAnsi="Calibri" w:cs="Helvetica"/>
                <w:sz w:val="20"/>
                <w:szCs w:val="20"/>
                <w:lang w:val="en-GB"/>
              </w:rPr>
              <w:t>) of this CS or by ensuring that the adverse effects that repairs and modifications may have on FCS are addressed by:</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(1) incorporating into the AMP all available approved DTIs for modifications by 26 February 2024 following compliance with points (c) to (e) of this CS;</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(2) complying with point (f) of this CS;</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(3) incorporating in the AMP the approved DTIs for all other repairs and modifications in accordance with the schedule adopted in a plan to be included, or referred to, in the AMP by 26 February 2024 in compliance with points (g) and (h) of this CS.</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r w:rsidRPr="0013473C">
              <w:rPr>
                <w:rFonts w:ascii="Calibri" w:hAnsi="Calibri" w:cs="Helvetica"/>
                <w:sz w:val="20"/>
                <w:szCs w:val="20"/>
                <w:lang w:val="en-GB"/>
              </w:rPr>
              <w:t>c</w:t>
            </w: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Review of aeroplane records and initial request for data</w:t>
            </w:r>
          </w:p>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(1) A candidate list of the major modifications in the aeroplane that affect or include FCS has been identified by means of a review of records, and listed in a report prepared by the continuing airworthiness maintenance organisation by 26 February 2022.</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 xml:space="preserve">(2) Requests for FCMS lists and DTIs for modifications identified in point (c)(1) above as supplemental type certificates (STCs) and other changes, approved prior to 1 September 2003, are submitted to the design approval </w:t>
            </w:r>
            <w:r w:rsidRPr="0013473C">
              <w:rPr>
                <w:rFonts w:ascii="Calibri" w:hAnsi="Calibri" w:cs="Helvetica"/>
                <w:sz w:val="20"/>
                <w:szCs w:val="20"/>
                <w:lang w:val="en-GB"/>
              </w:rPr>
              <w:lastRenderedPageBreak/>
              <w:t>holder by 26 March 2022, or an alternative source of approved DTIs is identified.</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(3) A final list of the major modifications in the aeroplane that affect or include FCS, taking into account the candidate list in point (c)(1) above, the available design approval holder lists of changes that affect the FCBS and the continuing airworthiness management organisation’s own evaluation, is included in a report prepared by the continued airworthiness management organisation. The report should be completed by 26 August 2022 or before operating the aeroplane in accordance with Part-CAT, whichever occurs later.</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r w:rsidRPr="0013473C">
              <w:rPr>
                <w:rFonts w:ascii="Calibri" w:hAnsi="Calibri" w:cs="Helvetica"/>
                <w:sz w:val="20"/>
                <w:szCs w:val="20"/>
                <w:lang w:val="en-GB"/>
              </w:rPr>
              <w:t>d</w:t>
            </w: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(d) Operator or owner review of design approval holder compliance data</w:t>
            </w:r>
          </w:p>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A review has been conducted by the continuing airworthiness management organisation of the applicable documents supplied by type certificate (TC) holders and STC holders in compliance with points 26.302, 26.306 to 26.309 and 26.332 to 26.334 of Part-26, which supports the identification of the available FCS and DTIs relevant to each aeroplane.</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r w:rsidRPr="0013473C">
              <w:rPr>
                <w:rFonts w:ascii="Calibri" w:hAnsi="Calibri" w:cs="Helvetica"/>
                <w:sz w:val="20"/>
                <w:szCs w:val="20"/>
                <w:lang w:val="en-GB"/>
              </w:rPr>
              <w:t>e</w:t>
            </w: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DTIs that should be incorporated into the AMP before 26 February 2024.</w:t>
            </w:r>
          </w:p>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For modifications with an approved DTI that is available and compliant with points 26.307 or 26.333 of Part 26, all the applicable DTIs should be incorporated into the AMP by 26 February 2024 or before operating the aeroplane in accordance with Part-CAT, whichever occurs later.</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r w:rsidRPr="0013473C">
              <w:rPr>
                <w:rFonts w:ascii="Calibri" w:hAnsi="Calibri" w:cs="Helvetica"/>
                <w:sz w:val="20"/>
                <w:szCs w:val="20"/>
                <w:lang w:val="en-GB"/>
              </w:rPr>
              <w:t>f</w:t>
            </w: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Modifications incorporated in an aeroplane imported to the EU after 26 February 2021</w:t>
            </w:r>
          </w:p>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 xml:space="preserve">For all major modifications affecting FCS incorporated in an aeroplane that is imported to the EU after 26 February 2021, </w:t>
            </w:r>
            <w:r w:rsidRPr="0013473C">
              <w:rPr>
                <w:rFonts w:ascii="Calibri" w:hAnsi="Calibri" w:cs="Helvetica"/>
                <w:sz w:val="20"/>
                <w:szCs w:val="20"/>
                <w:lang w:val="en-GB"/>
              </w:rPr>
              <w:lastRenderedPageBreak/>
              <w:t>the applicable approved DTI should be obtained and incorporated into the AMP by 26 February 2024 or before operating the aeroplane in accordance with Part-CAT, whichever occurs later.</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r w:rsidRPr="0013473C">
              <w:rPr>
                <w:rFonts w:ascii="Calibri" w:hAnsi="Calibri" w:cs="Helvetica"/>
                <w:sz w:val="20"/>
                <w:szCs w:val="20"/>
                <w:lang w:val="en-GB"/>
              </w:rPr>
              <w:t>g</w:t>
            </w: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Means to address the adverse effect of repairs and modifications that have not had DTIs incorporated into the AMP according to points (e) and (f) of this CS</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(1) A plan has been established by the continuing airworthiness management organisation to obtain and implement all the applicable DT data for existing major modifications and reinforcing repairs affecting the FCS.</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(2) The plan has been incorporated, in full or by reference, into the AMP for approval in accordance with point M.A.302 of Annex I (Part-M) to Regulation (EU) No 1321/2014.</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(3) For each modification identified in the list contained in the report of point (c)(3) above and that is subject to this point, the plan shows that:</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w:t>
            </w:r>
            <w:proofErr w:type="spellStart"/>
            <w:r w:rsidRPr="0013473C">
              <w:rPr>
                <w:rFonts w:ascii="Calibri" w:hAnsi="Calibri" w:cs="Helvetica"/>
                <w:sz w:val="20"/>
                <w:szCs w:val="20"/>
                <w:lang w:val="en-GB"/>
              </w:rPr>
              <w:t>i</w:t>
            </w:r>
            <w:proofErr w:type="spellEnd"/>
            <w:r w:rsidRPr="0013473C">
              <w:rPr>
                <w:rFonts w:ascii="Calibri" w:hAnsi="Calibri" w:cs="Helvetica"/>
                <w:sz w:val="20"/>
                <w:szCs w:val="20"/>
                <w:lang w:val="en-GB"/>
              </w:rPr>
              <w:t>) requests for DT data have been made to the DAH that has to comply with point 26.334 of Part-26, and an agreement for obtaining approved DTIs is reached, or</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(ii) an agreement is established with a third party to provide approved DTIs,</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proofErr w:type="gramStart"/>
            <w:r w:rsidRPr="0013473C">
              <w:rPr>
                <w:rFonts w:ascii="Calibri" w:hAnsi="Calibri" w:cs="Helvetica"/>
                <w:sz w:val="20"/>
                <w:szCs w:val="20"/>
                <w:lang w:val="en-GB"/>
              </w:rPr>
              <w:t>in</w:t>
            </w:r>
            <w:proofErr w:type="gramEnd"/>
            <w:r w:rsidRPr="0013473C">
              <w:rPr>
                <w:rFonts w:ascii="Calibri" w:hAnsi="Calibri" w:cs="Helvetica"/>
                <w:sz w:val="20"/>
                <w:szCs w:val="20"/>
                <w:lang w:val="en-GB"/>
              </w:rPr>
              <w:t xml:space="preserve"> order to support a schedule for incorporation of the DTIs into the AMP in accordance with point (h).</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(4) In case a modification is identified after establishing the list of modifications according to point (c</w:t>
            </w:r>
            <w:proofErr w:type="gramStart"/>
            <w:r w:rsidRPr="0013473C">
              <w:rPr>
                <w:rFonts w:ascii="Calibri" w:hAnsi="Calibri" w:cs="Helvetica"/>
                <w:sz w:val="20"/>
                <w:szCs w:val="20"/>
                <w:lang w:val="en-GB"/>
              </w:rPr>
              <w:t>)(</w:t>
            </w:r>
            <w:proofErr w:type="gramEnd"/>
            <w:r w:rsidRPr="0013473C">
              <w:rPr>
                <w:rFonts w:ascii="Calibri" w:hAnsi="Calibri" w:cs="Helvetica"/>
                <w:sz w:val="20"/>
                <w:szCs w:val="20"/>
                <w:lang w:val="en-GB"/>
              </w:rPr>
              <w:t>3) above, e.g. during an aeroplane survey, add that modification to the list.</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(5) The plan ensures that reinforcing repairs to the FCS will be identified and assessed for DT by specifying processes for:</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w:t>
            </w:r>
            <w:proofErr w:type="spellStart"/>
            <w:r w:rsidRPr="0013473C">
              <w:rPr>
                <w:rFonts w:ascii="Calibri" w:hAnsi="Calibri" w:cs="Helvetica"/>
                <w:sz w:val="20"/>
                <w:szCs w:val="20"/>
                <w:lang w:val="en-GB"/>
              </w:rPr>
              <w:t>i</w:t>
            </w:r>
            <w:proofErr w:type="spellEnd"/>
            <w:r w:rsidRPr="0013473C">
              <w:rPr>
                <w:rFonts w:ascii="Calibri" w:hAnsi="Calibri" w:cs="Helvetica"/>
                <w:sz w:val="20"/>
                <w:szCs w:val="20"/>
                <w:lang w:val="en-GB"/>
              </w:rPr>
              <w:t>) conducting surveys and records reviews of the affected aeroplanes as necessary to ensure the identification and documentation of all the existing reinforcing repairs that affect the FCS; and</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 xml:space="preserve">(ii) </w:t>
            </w:r>
            <w:proofErr w:type="gramStart"/>
            <w:r w:rsidRPr="0013473C">
              <w:rPr>
                <w:rFonts w:ascii="Calibri" w:hAnsi="Calibri" w:cs="Helvetica"/>
                <w:sz w:val="20"/>
                <w:szCs w:val="20"/>
                <w:lang w:val="en-GB"/>
              </w:rPr>
              <w:t>obtaining</w:t>
            </w:r>
            <w:proofErr w:type="gramEnd"/>
            <w:r w:rsidRPr="0013473C">
              <w:rPr>
                <w:rFonts w:ascii="Calibri" w:hAnsi="Calibri" w:cs="Helvetica"/>
                <w:sz w:val="20"/>
                <w:szCs w:val="20"/>
                <w:lang w:val="en-GB"/>
              </w:rPr>
              <w:t xml:space="preserve"> DT data for reinforcing repairs identified in point (g)(5)(</w:t>
            </w:r>
            <w:proofErr w:type="spellStart"/>
            <w:r w:rsidRPr="0013473C">
              <w:rPr>
                <w:rFonts w:ascii="Calibri" w:hAnsi="Calibri" w:cs="Helvetica"/>
                <w:sz w:val="20"/>
                <w:szCs w:val="20"/>
                <w:lang w:val="en-GB"/>
              </w:rPr>
              <w:t>i</w:t>
            </w:r>
            <w:proofErr w:type="spellEnd"/>
            <w:r w:rsidRPr="0013473C">
              <w:rPr>
                <w:rFonts w:ascii="Calibri" w:hAnsi="Calibri" w:cs="Helvetica"/>
                <w:sz w:val="20"/>
                <w:szCs w:val="20"/>
                <w:lang w:val="en-GB"/>
              </w:rPr>
              <w:t>) above.</w:t>
            </w:r>
          </w:p>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The plan does not need to include an aeroplane survey when the aeroplane certification basis for the complete structure of the aeroplane is CS 25.571. Reinforcing repairs are described in point 3.13.3 of Appendix 3 to AMC 20-20A.</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(6) This plan also includes schedules for:</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w:t>
            </w:r>
            <w:proofErr w:type="spellStart"/>
            <w:r w:rsidRPr="0013473C">
              <w:rPr>
                <w:rFonts w:ascii="Calibri" w:hAnsi="Calibri" w:cs="Helvetica"/>
                <w:sz w:val="20"/>
                <w:szCs w:val="20"/>
                <w:lang w:val="en-GB"/>
              </w:rPr>
              <w:t>i</w:t>
            </w:r>
            <w:proofErr w:type="spellEnd"/>
            <w:r w:rsidRPr="0013473C">
              <w:rPr>
                <w:rFonts w:ascii="Calibri" w:hAnsi="Calibri" w:cs="Helvetica"/>
                <w:sz w:val="20"/>
                <w:szCs w:val="20"/>
                <w:lang w:val="en-GB"/>
              </w:rPr>
              <w:t xml:space="preserve">) </w:t>
            </w:r>
            <w:proofErr w:type="gramStart"/>
            <w:r w:rsidRPr="0013473C">
              <w:rPr>
                <w:rFonts w:ascii="Calibri" w:hAnsi="Calibri" w:cs="Helvetica"/>
                <w:sz w:val="20"/>
                <w:szCs w:val="20"/>
                <w:lang w:val="en-GB"/>
              </w:rPr>
              <w:t>conducting</w:t>
            </w:r>
            <w:proofErr w:type="gramEnd"/>
            <w:r w:rsidRPr="0013473C">
              <w:rPr>
                <w:rFonts w:ascii="Calibri" w:hAnsi="Calibri" w:cs="Helvetica"/>
                <w:sz w:val="20"/>
                <w:szCs w:val="20"/>
                <w:lang w:val="en-GB"/>
              </w:rPr>
              <w:t xml:space="preserve"> aeroplane surveys, obtaining DT data for repairs and incorporating all approved DTIs into the AMP considering the applicable REGs. Additional means of compliance may be found in Appendix 3 to AMC 20-20A;</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(ii) obtaining DT data for all major modifications identified either in the plan or added to the list of modifications according to point (g)(4) above, and incorporating the applicable approved DTIs in the AMP in accordance with point (h) below.</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r w:rsidRPr="0013473C">
              <w:rPr>
                <w:rFonts w:ascii="Calibri" w:hAnsi="Calibri" w:cs="Helvetica"/>
                <w:sz w:val="20"/>
                <w:szCs w:val="20"/>
                <w:lang w:val="en-GB"/>
              </w:rPr>
              <w:t>h</w:t>
            </w: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(h) Schedule for obtaining DT data for certain modifications</w:t>
            </w:r>
          </w:p>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For major modifications subject to point (g), a schedule is established for obtaining DT data such that:</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 xml:space="preserve">(1) for major modifications identified in the plan in accordance with point (g)(3), all applicable approved DTIs </w:t>
            </w:r>
            <w:r w:rsidRPr="0013473C">
              <w:rPr>
                <w:rFonts w:ascii="Calibri" w:hAnsi="Calibri" w:cs="Helvetica"/>
                <w:sz w:val="20"/>
                <w:szCs w:val="20"/>
                <w:lang w:val="en-GB"/>
              </w:rPr>
              <w:lastRenderedPageBreak/>
              <w:t>will be incorporated into the AMP before 26 February 2026; and</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(2) for major modifications identified according to point (g)(4), the applicable approved DTIs will be incorporated into the AMP by 26 February 2026 or within 12 months of the identification of that modification, or before operating the aircraft in accordance with Part-CAT, whichever occurs later.</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roofErr w:type="spellStart"/>
            <w:r w:rsidRPr="0013473C">
              <w:rPr>
                <w:rFonts w:ascii="Calibri" w:hAnsi="Calibri" w:cs="Helvetica"/>
                <w:sz w:val="20"/>
                <w:szCs w:val="20"/>
                <w:lang w:val="en-GB"/>
              </w:rPr>
              <w:t>i</w:t>
            </w:r>
            <w:proofErr w:type="spellEnd"/>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As an alternative to compliance with points (c) to (h) above, compliance with point 26.370(a)(ii) of Part-26 is demonstrated when a process exists and has been implemented to ensure that approved DTIs for all repairs and modifications affecting the FCS of an aeroplane have been incorporated into the AMP since the aeroplane first entered service.</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r w:rsidRPr="0013473C">
              <w:rPr>
                <w:rFonts w:ascii="Calibri" w:hAnsi="Calibri" w:cs="Helvetica"/>
                <w:sz w:val="20"/>
                <w:szCs w:val="20"/>
                <w:lang w:val="en-GB"/>
              </w:rPr>
              <w:t>j</w:t>
            </w: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Compliance with point 26.370(a)(iii) of Part-26 is demonstrated by incorporating into the maintenance programme the most restrictive applicable limitation of points (1), (2) or (3) below, in flight cycles or flight hours or both, as appropriate:</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(1) An EASA-approved LOV in accordance with Part-26, or</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(2) An EASA-approved limitation on the applicability of the ALS of the instructions for continued airworthiness at the aeroplane level, in accordance with JAR/CS 25.571 and 25.1529 (or equivalent), or</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13473C"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13473C"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3) For aeroplanes listed in Table 1 below, the limitation in Table 1, unless EASA has approved different limitations in accordance with (1) or (2).</w:t>
            </w:r>
          </w:p>
          <w:p w:rsidR="000246D5" w:rsidRPr="0013473C" w:rsidRDefault="000246D5" w:rsidP="000246D5">
            <w:pPr>
              <w:autoSpaceDE w:val="0"/>
              <w:autoSpaceDN w:val="0"/>
              <w:adjustRightInd w:val="0"/>
              <w:rPr>
                <w:rFonts w:ascii="Calibri" w:hAnsi="Calibri" w:cs="Helvetica"/>
                <w:sz w:val="20"/>
                <w:szCs w:val="20"/>
                <w:lang w:val="en-GB"/>
              </w:rPr>
            </w:pPr>
          </w:p>
        </w:tc>
        <w:tc>
          <w:tcPr>
            <w:tcW w:w="851" w:type="dxa"/>
          </w:tcPr>
          <w:p w:rsidR="000246D5" w:rsidRPr="0013473C" w:rsidRDefault="000246D5" w:rsidP="000246D5">
            <w:pPr>
              <w:rPr>
                <w:rFonts w:ascii="Calibri" w:hAnsi="Calibri" w:cs="Calibri"/>
                <w:lang w:val="en-GB"/>
              </w:rPr>
            </w:pPr>
          </w:p>
        </w:tc>
        <w:tc>
          <w:tcPr>
            <w:tcW w:w="5387"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c>
          <w:tcPr>
            <w:tcW w:w="1134" w:type="dxa"/>
          </w:tcPr>
          <w:p w:rsidR="000246D5" w:rsidRPr="0013473C" w:rsidRDefault="000246D5" w:rsidP="000246D5">
            <w:pPr>
              <w:rPr>
                <w:rFonts w:ascii="Calibri" w:hAnsi="Calibri" w:cs="Calibri"/>
                <w:lang w:val="en-GB"/>
              </w:rPr>
            </w:pPr>
          </w:p>
        </w:tc>
      </w:tr>
      <w:tr w:rsidR="000246D5" w:rsidRPr="00A07FE9" w:rsidTr="007C1712">
        <w:tc>
          <w:tcPr>
            <w:tcW w:w="851" w:type="dxa"/>
          </w:tcPr>
          <w:p w:rsidR="000246D5" w:rsidRPr="0013473C"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3473C" w:rsidRDefault="000246D5" w:rsidP="000246D5">
            <w:pPr>
              <w:autoSpaceDE w:val="0"/>
              <w:autoSpaceDN w:val="0"/>
              <w:adjustRightInd w:val="0"/>
              <w:ind w:left="-3"/>
              <w:jc w:val="center"/>
              <w:rPr>
                <w:rFonts w:ascii="Calibri" w:hAnsi="Calibri" w:cs="Helvetica"/>
                <w:sz w:val="20"/>
                <w:szCs w:val="20"/>
                <w:lang w:val="en-GB"/>
              </w:rPr>
            </w:pPr>
            <w:r w:rsidRPr="0013473C">
              <w:rPr>
                <w:rFonts w:ascii="Calibri" w:hAnsi="Calibri" w:cs="Helvetica"/>
                <w:sz w:val="20"/>
                <w:szCs w:val="20"/>
                <w:lang w:val="en-GB"/>
              </w:rPr>
              <w:t>k</w:t>
            </w:r>
          </w:p>
        </w:tc>
        <w:tc>
          <w:tcPr>
            <w:tcW w:w="5387" w:type="dxa"/>
          </w:tcPr>
          <w:p w:rsidR="000246D5" w:rsidRDefault="000246D5" w:rsidP="000246D5">
            <w:pPr>
              <w:autoSpaceDE w:val="0"/>
              <w:autoSpaceDN w:val="0"/>
              <w:adjustRightInd w:val="0"/>
              <w:rPr>
                <w:rFonts w:ascii="Calibri" w:hAnsi="Calibri" w:cs="Helvetica"/>
                <w:sz w:val="20"/>
                <w:szCs w:val="20"/>
                <w:lang w:val="en-GB"/>
              </w:rPr>
            </w:pPr>
            <w:r w:rsidRPr="0013473C">
              <w:rPr>
                <w:rFonts w:ascii="Calibri" w:hAnsi="Calibri" w:cs="Helvetica"/>
                <w:sz w:val="20"/>
                <w:szCs w:val="20"/>
                <w:lang w:val="en-GB"/>
              </w:rPr>
              <w:t>Compliance with point 26.370(a</w:t>
            </w:r>
            <w:proofErr w:type="gramStart"/>
            <w:r w:rsidRPr="0013473C">
              <w:rPr>
                <w:rFonts w:ascii="Calibri" w:hAnsi="Calibri" w:cs="Helvetica"/>
                <w:sz w:val="20"/>
                <w:szCs w:val="20"/>
                <w:lang w:val="en-GB"/>
              </w:rPr>
              <w:t>)(</w:t>
            </w:r>
            <w:proofErr w:type="gramEnd"/>
            <w:r w:rsidRPr="0013473C">
              <w:rPr>
                <w:rFonts w:ascii="Calibri" w:hAnsi="Calibri" w:cs="Helvetica"/>
                <w:sz w:val="20"/>
                <w:szCs w:val="20"/>
                <w:lang w:val="en-GB"/>
              </w:rPr>
              <w:t xml:space="preserve">iv) of Part-26 is demonstrated by incorporating a CPCP into the maintenance </w:t>
            </w:r>
            <w:r w:rsidRPr="0013473C">
              <w:rPr>
                <w:rFonts w:ascii="Calibri" w:hAnsi="Calibri" w:cs="Helvetica"/>
                <w:sz w:val="20"/>
                <w:szCs w:val="20"/>
                <w:lang w:val="en-GB"/>
              </w:rPr>
              <w:lastRenderedPageBreak/>
              <w:t>programme, and where a TC holder baseline CPCP produced in accordance with point 26.304 of Part-26 exists, it is taken into account in the development of the operator’s CPCP.</w:t>
            </w:r>
          </w:p>
          <w:p w:rsidR="000246D5" w:rsidRPr="00001F05"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bl>
    <w:p w:rsidR="004B7854" w:rsidRPr="004B7854" w:rsidRDefault="004B7854">
      <w:pPr>
        <w:rPr>
          <w:rFonts w:ascii="Calibri" w:hAnsi="Calibri" w:cs="Calibri"/>
          <w:lang w:val="en-GB"/>
        </w:rPr>
      </w:pPr>
    </w:p>
    <w:sectPr w:rsidR="004B7854" w:rsidRPr="004B7854" w:rsidSect="0044198E">
      <w:headerReference w:type="default" r:id="rId8"/>
      <w:footerReference w:type="even" r:id="rId9"/>
      <w:footerReference w:type="default" r:id="rId10"/>
      <w:pgSz w:w="16838" w:h="11906" w:orient="landscape" w:code="9"/>
      <w:pgMar w:top="1418" w:right="1418" w:bottom="851" w:left="1418"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55E" w:rsidRDefault="0070655E">
      <w:r>
        <w:separator/>
      </w:r>
    </w:p>
  </w:endnote>
  <w:endnote w:type="continuationSeparator" w:id="0">
    <w:p w:rsidR="0070655E" w:rsidRDefault="0070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8E9" w:rsidRDefault="005B68E9">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5B68E9" w:rsidRDefault="005B68E9">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8E9" w:rsidRDefault="005B68E9">
    <w:pPr>
      <w:pStyle w:val="Sidfot"/>
      <w:jc w:val="center"/>
    </w:pPr>
    <w:r w:rsidRPr="00072985">
      <w:rPr>
        <w:rFonts w:ascii="Calibri" w:hAnsi="Calibri"/>
      </w:rPr>
      <w:t xml:space="preserve">Sida </w:t>
    </w:r>
    <w:r w:rsidRPr="00072985">
      <w:rPr>
        <w:rFonts w:ascii="Calibri" w:hAnsi="Calibri"/>
        <w:b/>
      </w:rPr>
      <w:fldChar w:fldCharType="begin"/>
    </w:r>
    <w:r w:rsidRPr="00072985">
      <w:rPr>
        <w:rFonts w:ascii="Calibri" w:hAnsi="Calibri"/>
        <w:b/>
      </w:rPr>
      <w:instrText>PAGE</w:instrText>
    </w:r>
    <w:r w:rsidRPr="00072985">
      <w:rPr>
        <w:rFonts w:ascii="Calibri" w:hAnsi="Calibri"/>
        <w:b/>
      </w:rPr>
      <w:fldChar w:fldCharType="separate"/>
    </w:r>
    <w:r w:rsidR="0013473C">
      <w:rPr>
        <w:rFonts w:ascii="Calibri" w:hAnsi="Calibri"/>
        <w:b/>
        <w:noProof/>
      </w:rPr>
      <w:t>8</w:t>
    </w:r>
    <w:r w:rsidRPr="00072985">
      <w:rPr>
        <w:rFonts w:ascii="Calibri" w:hAnsi="Calibri"/>
        <w:b/>
      </w:rPr>
      <w:fldChar w:fldCharType="end"/>
    </w:r>
    <w:r w:rsidRPr="00072985">
      <w:rPr>
        <w:rFonts w:ascii="Calibri" w:hAnsi="Calibri"/>
      </w:rPr>
      <w:t xml:space="preserve"> av </w:t>
    </w:r>
    <w:r w:rsidRPr="00072985">
      <w:rPr>
        <w:rFonts w:ascii="Calibri" w:hAnsi="Calibri"/>
        <w:b/>
      </w:rPr>
      <w:fldChar w:fldCharType="begin"/>
    </w:r>
    <w:r w:rsidRPr="00072985">
      <w:rPr>
        <w:rFonts w:ascii="Calibri" w:hAnsi="Calibri"/>
        <w:b/>
      </w:rPr>
      <w:instrText>NUMPAGES</w:instrText>
    </w:r>
    <w:r w:rsidRPr="00072985">
      <w:rPr>
        <w:rFonts w:ascii="Calibri" w:hAnsi="Calibri"/>
        <w:b/>
      </w:rPr>
      <w:fldChar w:fldCharType="separate"/>
    </w:r>
    <w:r w:rsidR="0013473C">
      <w:rPr>
        <w:rFonts w:ascii="Calibri" w:hAnsi="Calibri"/>
        <w:b/>
        <w:noProof/>
      </w:rPr>
      <w:t>8</w:t>
    </w:r>
    <w:r w:rsidRPr="00072985">
      <w:rPr>
        <w:rFonts w:ascii="Calibri" w:hAnsi="Calibri"/>
        <w:b/>
      </w:rPr>
      <w:fldChar w:fldCharType="end"/>
    </w:r>
  </w:p>
  <w:p w:rsidR="005B68E9" w:rsidRDefault="005B68E9">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55E" w:rsidRDefault="0070655E">
      <w:r>
        <w:separator/>
      </w:r>
    </w:p>
  </w:footnote>
  <w:footnote w:type="continuationSeparator" w:id="0">
    <w:p w:rsidR="0070655E" w:rsidRDefault="0070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76" w:rsidRDefault="00740AB2">
    <w:pPr>
      <w:rPr>
        <w:rFonts w:ascii="Calibri" w:hAnsi="Calibri"/>
      </w:rPr>
    </w:pPr>
    <w:r>
      <w:rPr>
        <w:rFonts w:ascii="Calibri" w:hAnsi="Calibri"/>
      </w:rPr>
      <w:t>G</w:t>
    </w:r>
    <w:r w:rsidR="00FD7376" w:rsidRPr="00FD7376">
      <w:rPr>
        <w:rFonts w:ascii="Calibri" w:hAnsi="Calibri"/>
      </w:rPr>
      <w:t>uide</w:t>
    </w:r>
    <w:r>
      <w:rPr>
        <w:rFonts w:ascii="Calibri" w:hAnsi="Calibri"/>
      </w:rPr>
      <w:t>/Vägledning - Part</w:t>
    </w:r>
    <w:r w:rsidR="00FD7376" w:rsidRPr="00FD7376">
      <w:rPr>
        <w:rFonts w:ascii="Calibri" w:hAnsi="Calibri"/>
      </w:rPr>
      <w:t xml:space="preserve"> 26.370 omhändertaget i AMP</w:t>
    </w:r>
  </w:p>
  <w:p w:rsidR="005B68E9" w:rsidRDefault="005B68E9">
    <w:r w:rsidRPr="0013473C">
      <w:rPr>
        <w:rFonts w:ascii="Calibri" w:hAnsi="Calibri"/>
      </w:rPr>
      <w:t xml:space="preserve">Rev </w:t>
    </w:r>
    <w:r w:rsidR="00AC289D" w:rsidRPr="0013473C">
      <w:rPr>
        <w:rFonts w:ascii="Calibri" w:hAnsi="Calibri"/>
      </w:rPr>
      <w:t>2</w:t>
    </w:r>
    <w:r w:rsidRPr="0013473C">
      <w:rPr>
        <w:rFonts w:ascii="Calibri" w:hAnsi="Calibri"/>
      </w:rPr>
      <w:t>, 202</w:t>
    </w:r>
    <w:r w:rsidR="00245501" w:rsidRPr="0013473C">
      <w:rPr>
        <w:rFonts w:ascii="Calibri" w:hAnsi="Calibri"/>
      </w:rPr>
      <w:t>4-12-17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CF3"/>
    <w:multiLevelType w:val="hybridMultilevel"/>
    <w:tmpl w:val="62ACBAFE"/>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0B54891"/>
    <w:multiLevelType w:val="hybridMultilevel"/>
    <w:tmpl w:val="62DCEE58"/>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0E44EAE"/>
    <w:multiLevelType w:val="hybridMultilevel"/>
    <w:tmpl w:val="7B18C068"/>
    <w:lvl w:ilvl="0" w:tplc="A7DC3A70">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3EB7E2C"/>
    <w:multiLevelType w:val="hybridMultilevel"/>
    <w:tmpl w:val="57445FB8"/>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071B02"/>
    <w:multiLevelType w:val="hybridMultilevel"/>
    <w:tmpl w:val="ACB63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6447BB5"/>
    <w:multiLevelType w:val="hybridMultilevel"/>
    <w:tmpl w:val="90601FF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402" w:hanging="360"/>
      </w:pPr>
      <w:rPr>
        <w:rFonts w:ascii="Courier New" w:hAnsi="Courier New" w:cs="Courier New" w:hint="default"/>
      </w:rPr>
    </w:lvl>
    <w:lvl w:ilvl="2" w:tplc="041D0005" w:tentative="1">
      <w:start w:val="1"/>
      <w:numFmt w:val="bullet"/>
      <w:lvlText w:val=""/>
      <w:lvlJc w:val="left"/>
      <w:pPr>
        <w:ind w:left="1122" w:hanging="360"/>
      </w:pPr>
      <w:rPr>
        <w:rFonts w:ascii="Wingdings" w:hAnsi="Wingdings" w:hint="default"/>
      </w:rPr>
    </w:lvl>
    <w:lvl w:ilvl="3" w:tplc="041D0001" w:tentative="1">
      <w:start w:val="1"/>
      <w:numFmt w:val="bullet"/>
      <w:lvlText w:val=""/>
      <w:lvlJc w:val="left"/>
      <w:pPr>
        <w:ind w:left="1842" w:hanging="360"/>
      </w:pPr>
      <w:rPr>
        <w:rFonts w:ascii="Symbol" w:hAnsi="Symbol" w:hint="default"/>
      </w:rPr>
    </w:lvl>
    <w:lvl w:ilvl="4" w:tplc="041D0003" w:tentative="1">
      <w:start w:val="1"/>
      <w:numFmt w:val="bullet"/>
      <w:lvlText w:val="o"/>
      <w:lvlJc w:val="left"/>
      <w:pPr>
        <w:ind w:left="2562" w:hanging="360"/>
      </w:pPr>
      <w:rPr>
        <w:rFonts w:ascii="Courier New" w:hAnsi="Courier New" w:cs="Courier New" w:hint="default"/>
      </w:rPr>
    </w:lvl>
    <w:lvl w:ilvl="5" w:tplc="041D0005" w:tentative="1">
      <w:start w:val="1"/>
      <w:numFmt w:val="bullet"/>
      <w:lvlText w:val=""/>
      <w:lvlJc w:val="left"/>
      <w:pPr>
        <w:ind w:left="3282" w:hanging="360"/>
      </w:pPr>
      <w:rPr>
        <w:rFonts w:ascii="Wingdings" w:hAnsi="Wingdings" w:hint="default"/>
      </w:rPr>
    </w:lvl>
    <w:lvl w:ilvl="6" w:tplc="041D0001" w:tentative="1">
      <w:start w:val="1"/>
      <w:numFmt w:val="bullet"/>
      <w:lvlText w:val=""/>
      <w:lvlJc w:val="left"/>
      <w:pPr>
        <w:ind w:left="4002" w:hanging="360"/>
      </w:pPr>
      <w:rPr>
        <w:rFonts w:ascii="Symbol" w:hAnsi="Symbol" w:hint="default"/>
      </w:rPr>
    </w:lvl>
    <w:lvl w:ilvl="7" w:tplc="041D0003" w:tentative="1">
      <w:start w:val="1"/>
      <w:numFmt w:val="bullet"/>
      <w:lvlText w:val="o"/>
      <w:lvlJc w:val="left"/>
      <w:pPr>
        <w:ind w:left="4722" w:hanging="360"/>
      </w:pPr>
      <w:rPr>
        <w:rFonts w:ascii="Courier New" w:hAnsi="Courier New" w:cs="Courier New" w:hint="default"/>
      </w:rPr>
    </w:lvl>
    <w:lvl w:ilvl="8" w:tplc="041D0005" w:tentative="1">
      <w:start w:val="1"/>
      <w:numFmt w:val="bullet"/>
      <w:lvlText w:val=""/>
      <w:lvlJc w:val="left"/>
      <w:pPr>
        <w:ind w:left="5442" w:hanging="360"/>
      </w:pPr>
      <w:rPr>
        <w:rFonts w:ascii="Wingdings" w:hAnsi="Wingdings" w:hint="default"/>
      </w:rPr>
    </w:lvl>
  </w:abstractNum>
  <w:abstractNum w:abstractNumId="6" w15:restartNumberingAfterBreak="0">
    <w:nsid w:val="065C20CC"/>
    <w:multiLevelType w:val="hybridMultilevel"/>
    <w:tmpl w:val="F4CCCE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743543C"/>
    <w:multiLevelType w:val="hybridMultilevel"/>
    <w:tmpl w:val="EC54EE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75B582D"/>
    <w:multiLevelType w:val="hybridMultilevel"/>
    <w:tmpl w:val="0D5AA950"/>
    <w:lvl w:ilvl="0" w:tplc="041D0003">
      <w:start w:val="1"/>
      <w:numFmt w:val="bullet"/>
      <w:lvlText w:val="o"/>
      <w:lvlJc w:val="left"/>
      <w:pPr>
        <w:ind w:left="1080" w:hanging="360"/>
      </w:pPr>
      <w:rPr>
        <w:rFonts w:ascii="Courier New" w:hAnsi="Courier New" w:cs="Courier New"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084F0083"/>
    <w:multiLevelType w:val="hybridMultilevel"/>
    <w:tmpl w:val="B6E855C0"/>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8A60472"/>
    <w:multiLevelType w:val="hybridMultilevel"/>
    <w:tmpl w:val="836C6704"/>
    <w:lvl w:ilvl="0" w:tplc="A7DC3A70">
      <w:numFmt w:val="bullet"/>
      <w:lvlText w:val="-"/>
      <w:lvlJc w:val="left"/>
      <w:pPr>
        <w:ind w:left="540" w:hanging="360"/>
      </w:pPr>
      <w:rPr>
        <w:rFonts w:ascii="Times New Roman" w:eastAsia="Times New Roman" w:hAnsi="Times New Roman" w:cs="Times New Roman" w:hint="default"/>
      </w:rPr>
    </w:lvl>
    <w:lvl w:ilvl="1" w:tplc="A7DC3A70">
      <w:numFmt w:val="bullet"/>
      <w:lvlText w:val="-"/>
      <w:lvlJc w:val="left"/>
      <w:pPr>
        <w:ind w:left="1260" w:hanging="360"/>
      </w:pPr>
      <w:rPr>
        <w:rFonts w:ascii="Times New Roman" w:eastAsia="Times New Roman" w:hAnsi="Times New Roman" w:cs="Times New Roman" w:hint="default"/>
      </w:rPr>
    </w:lvl>
    <w:lvl w:ilvl="2" w:tplc="041D0005" w:tentative="1">
      <w:start w:val="1"/>
      <w:numFmt w:val="bullet"/>
      <w:lvlText w:val=""/>
      <w:lvlJc w:val="left"/>
      <w:pPr>
        <w:ind w:left="1980" w:hanging="360"/>
      </w:pPr>
      <w:rPr>
        <w:rFonts w:ascii="Wingdings" w:hAnsi="Wingdings" w:hint="default"/>
      </w:rPr>
    </w:lvl>
    <w:lvl w:ilvl="3" w:tplc="041D0001" w:tentative="1">
      <w:start w:val="1"/>
      <w:numFmt w:val="bullet"/>
      <w:lvlText w:val=""/>
      <w:lvlJc w:val="left"/>
      <w:pPr>
        <w:ind w:left="2700" w:hanging="360"/>
      </w:pPr>
      <w:rPr>
        <w:rFonts w:ascii="Symbol" w:hAnsi="Symbol" w:hint="default"/>
      </w:rPr>
    </w:lvl>
    <w:lvl w:ilvl="4" w:tplc="041D0003" w:tentative="1">
      <w:start w:val="1"/>
      <w:numFmt w:val="bullet"/>
      <w:lvlText w:val="o"/>
      <w:lvlJc w:val="left"/>
      <w:pPr>
        <w:ind w:left="3420" w:hanging="360"/>
      </w:pPr>
      <w:rPr>
        <w:rFonts w:ascii="Courier New" w:hAnsi="Courier New" w:cs="Courier New" w:hint="default"/>
      </w:rPr>
    </w:lvl>
    <w:lvl w:ilvl="5" w:tplc="041D0005" w:tentative="1">
      <w:start w:val="1"/>
      <w:numFmt w:val="bullet"/>
      <w:lvlText w:val=""/>
      <w:lvlJc w:val="left"/>
      <w:pPr>
        <w:ind w:left="4140" w:hanging="360"/>
      </w:pPr>
      <w:rPr>
        <w:rFonts w:ascii="Wingdings" w:hAnsi="Wingdings" w:hint="default"/>
      </w:rPr>
    </w:lvl>
    <w:lvl w:ilvl="6" w:tplc="041D0001" w:tentative="1">
      <w:start w:val="1"/>
      <w:numFmt w:val="bullet"/>
      <w:lvlText w:val=""/>
      <w:lvlJc w:val="left"/>
      <w:pPr>
        <w:ind w:left="4860" w:hanging="360"/>
      </w:pPr>
      <w:rPr>
        <w:rFonts w:ascii="Symbol" w:hAnsi="Symbol" w:hint="default"/>
      </w:rPr>
    </w:lvl>
    <w:lvl w:ilvl="7" w:tplc="041D0003" w:tentative="1">
      <w:start w:val="1"/>
      <w:numFmt w:val="bullet"/>
      <w:lvlText w:val="o"/>
      <w:lvlJc w:val="left"/>
      <w:pPr>
        <w:ind w:left="5580" w:hanging="360"/>
      </w:pPr>
      <w:rPr>
        <w:rFonts w:ascii="Courier New" w:hAnsi="Courier New" w:cs="Courier New" w:hint="default"/>
      </w:rPr>
    </w:lvl>
    <w:lvl w:ilvl="8" w:tplc="041D0005" w:tentative="1">
      <w:start w:val="1"/>
      <w:numFmt w:val="bullet"/>
      <w:lvlText w:val=""/>
      <w:lvlJc w:val="left"/>
      <w:pPr>
        <w:ind w:left="6300" w:hanging="360"/>
      </w:pPr>
      <w:rPr>
        <w:rFonts w:ascii="Wingdings" w:hAnsi="Wingdings" w:hint="default"/>
      </w:rPr>
    </w:lvl>
  </w:abstractNum>
  <w:abstractNum w:abstractNumId="11" w15:restartNumberingAfterBreak="0">
    <w:nsid w:val="09262E96"/>
    <w:multiLevelType w:val="hybridMultilevel"/>
    <w:tmpl w:val="C41ACE7A"/>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B811342"/>
    <w:multiLevelType w:val="hybridMultilevel"/>
    <w:tmpl w:val="56E4F534"/>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3" w15:restartNumberingAfterBreak="0">
    <w:nsid w:val="0FD9291D"/>
    <w:multiLevelType w:val="hybridMultilevel"/>
    <w:tmpl w:val="05BEABEE"/>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0665869"/>
    <w:multiLevelType w:val="hybridMultilevel"/>
    <w:tmpl w:val="3288D336"/>
    <w:lvl w:ilvl="0" w:tplc="041D0001">
      <w:start w:val="1"/>
      <w:numFmt w:val="bullet"/>
      <w:lvlText w:val=""/>
      <w:lvlJc w:val="left"/>
      <w:pPr>
        <w:ind w:left="1364" w:hanging="360"/>
      </w:pPr>
      <w:rPr>
        <w:rFonts w:ascii="Symbol" w:hAnsi="Symbol" w:hint="default"/>
      </w:rPr>
    </w:lvl>
    <w:lvl w:ilvl="1" w:tplc="041D0003">
      <w:start w:val="1"/>
      <w:numFmt w:val="bullet"/>
      <w:lvlText w:val="o"/>
      <w:lvlJc w:val="left"/>
      <w:pPr>
        <w:ind w:left="2084" w:hanging="360"/>
      </w:pPr>
      <w:rPr>
        <w:rFonts w:ascii="Courier New" w:hAnsi="Courier New" w:cs="Courier New" w:hint="default"/>
      </w:rPr>
    </w:lvl>
    <w:lvl w:ilvl="2" w:tplc="041D0005" w:tentative="1">
      <w:start w:val="1"/>
      <w:numFmt w:val="bullet"/>
      <w:lvlText w:val=""/>
      <w:lvlJc w:val="left"/>
      <w:pPr>
        <w:ind w:left="2804" w:hanging="360"/>
      </w:pPr>
      <w:rPr>
        <w:rFonts w:ascii="Wingdings" w:hAnsi="Wingdings" w:hint="default"/>
      </w:rPr>
    </w:lvl>
    <w:lvl w:ilvl="3" w:tplc="041D0001" w:tentative="1">
      <w:start w:val="1"/>
      <w:numFmt w:val="bullet"/>
      <w:lvlText w:val=""/>
      <w:lvlJc w:val="left"/>
      <w:pPr>
        <w:ind w:left="3524" w:hanging="360"/>
      </w:pPr>
      <w:rPr>
        <w:rFonts w:ascii="Symbol" w:hAnsi="Symbol" w:hint="default"/>
      </w:rPr>
    </w:lvl>
    <w:lvl w:ilvl="4" w:tplc="041D0003" w:tentative="1">
      <w:start w:val="1"/>
      <w:numFmt w:val="bullet"/>
      <w:lvlText w:val="o"/>
      <w:lvlJc w:val="left"/>
      <w:pPr>
        <w:ind w:left="4244" w:hanging="360"/>
      </w:pPr>
      <w:rPr>
        <w:rFonts w:ascii="Courier New" w:hAnsi="Courier New" w:cs="Courier New" w:hint="default"/>
      </w:rPr>
    </w:lvl>
    <w:lvl w:ilvl="5" w:tplc="041D0005" w:tentative="1">
      <w:start w:val="1"/>
      <w:numFmt w:val="bullet"/>
      <w:lvlText w:val=""/>
      <w:lvlJc w:val="left"/>
      <w:pPr>
        <w:ind w:left="4964" w:hanging="360"/>
      </w:pPr>
      <w:rPr>
        <w:rFonts w:ascii="Wingdings" w:hAnsi="Wingdings" w:hint="default"/>
      </w:rPr>
    </w:lvl>
    <w:lvl w:ilvl="6" w:tplc="041D0001" w:tentative="1">
      <w:start w:val="1"/>
      <w:numFmt w:val="bullet"/>
      <w:lvlText w:val=""/>
      <w:lvlJc w:val="left"/>
      <w:pPr>
        <w:ind w:left="5684" w:hanging="360"/>
      </w:pPr>
      <w:rPr>
        <w:rFonts w:ascii="Symbol" w:hAnsi="Symbol" w:hint="default"/>
      </w:rPr>
    </w:lvl>
    <w:lvl w:ilvl="7" w:tplc="041D0003" w:tentative="1">
      <w:start w:val="1"/>
      <w:numFmt w:val="bullet"/>
      <w:lvlText w:val="o"/>
      <w:lvlJc w:val="left"/>
      <w:pPr>
        <w:ind w:left="6404" w:hanging="360"/>
      </w:pPr>
      <w:rPr>
        <w:rFonts w:ascii="Courier New" w:hAnsi="Courier New" w:cs="Courier New" w:hint="default"/>
      </w:rPr>
    </w:lvl>
    <w:lvl w:ilvl="8" w:tplc="041D0005" w:tentative="1">
      <w:start w:val="1"/>
      <w:numFmt w:val="bullet"/>
      <w:lvlText w:val=""/>
      <w:lvlJc w:val="left"/>
      <w:pPr>
        <w:ind w:left="7124" w:hanging="360"/>
      </w:pPr>
      <w:rPr>
        <w:rFonts w:ascii="Wingdings" w:hAnsi="Wingdings" w:hint="default"/>
      </w:rPr>
    </w:lvl>
  </w:abstractNum>
  <w:abstractNum w:abstractNumId="15" w15:restartNumberingAfterBreak="0">
    <w:nsid w:val="106E0624"/>
    <w:multiLevelType w:val="hybridMultilevel"/>
    <w:tmpl w:val="79D0B5E2"/>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3BF27B6"/>
    <w:multiLevelType w:val="hybridMultilevel"/>
    <w:tmpl w:val="7172C4AA"/>
    <w:lvl w:ilvl="0" w:tplc="CF266092">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3CD659A"/>
    <w:multiLevelType w:val="hybridMultilevel"/>
    <w:tmpl w:val="4190AE1E"/>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144377AF"/>
    <w:multiLevelType w:val="hybridMultilevel"/>
    <w:tmpl w:val="F208C824"/>
    <w:lvl w:ilvl="0" w:tplc="041D0001">
      <w:start w:val="1"/>
      <w:numFmt w:val="bullet"/>
      <w:lvlText w:val=""/>
      <w:lvlJc w:val="left"/>
      <w:pPr>
        <w:ind w:left="360" w:hanging="360"/>
      </w:pPr>
      <w:rPr>
        <w:rFonts w:ascii="Symbol" w:hAnsi="Symbol" w:hint="default"/>
      </w:r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14B92042"/>
    <w:multiLevelType w:val="hybridMultilevel"/>
    <w:tmpl w:val="686EA5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5B613F6"/>
    <w:multiLevelType w:val="hybridMultilevel"/>
    <w:tmpl w:val="DF7428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16D526F6"/>
    <w:multiLevelType w:val="hybridMultilevel"/>
    <w:tmpl w:val="F0AEFEA4"/>
    <w:lvl w:ilvl="0" w:tplc="041D0003">
      <w:start w:val="1"/>
      <w:numFmt w:val="bullet"/>
      <w:lvlText w:val="o"/>
      <w:lvlJc w:val="left"/>
      <w:pPr>
        <w:ind w:left="1080" w:hanging="360"/>
      </w:pPr>
      <w:rPr>
        <w:rFonts w:ascii="Courier New" w:hAnsi="Courier New" w:cs="Courier New"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17972367"/>
    <w:multiLevelType w:val="hybridMultilevel"/>
    <w:tmpl w:val="5E069B54"/>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18AC305E"/>
    <w:multiLevelType w:val="hybridMultilevel"/>
    <w:tmpl w:val="7ACC4C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19806CD3"/>
    <w:multiLevelType w:val="hybridMultilevel"/>
    <w:tmpl w:val="81308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1C27367B"/>
    <w:multiLevelType w:val="hybridMultilevel"/>
    <w:tmpl w:val="076C26C8"/>
    <w:lvl w:ilvl="0" w:tplc="041D0001">
      <w:start w:val="1"/>
      <w:numFmt w:val="bullet"/>
      <w:lvlText w:val=""/>
      <w:lvlJc w:val="left"/>
      <w:pPr>
        <w:ind w:left="720" w:hanging="360"/>
      </w:pPr>
      <w:rPr>
        <w:rFonts w:ascii="Symbol" w:hAnsi="Symbol" w:hint="default"/>
      </w:rPr>
    </w:lvl>
    <w:lvl w:ilvl="1" w:tplc="31249FA6">
      <w:start w:val="2"/>
      <w:numFmt w:val="bullet"/>
      <w:lvlText w:val="—"/>
      <w:lvlJc w:val="left"/>
      <w:pPr>
        <w:ind w:left="1440" w:hanging="360"/>
      </w:pPr>
      <w:rPr>
        <w:rFonts w:ascii="Calibri" w:eastAsia="Times New Roman"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1C634248"/>
    <w:multiLevelType w:val="hybridMultilevel"/>
    <w:tmpl w:val="154EA71C"/>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20DE26B9"/>
    <w:multiLevelType w:val="hybridMultilevel"/>
    <w:tmpl w:val="0F741C9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24214480"/>
    <w:multiLevelType w:val="hybridMultilevel"/>
    <w:tmpl w:val="334691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24785A20"/>
    <w:multiLevelType w:val="hybridMultilevel"/>
    <w:tmpl w:val="36E086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249531AA"/>
    <w:multiLevelType w:val="hybridMultilevel"/>
    <w:tmpl w:val="28D625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26BF2DB7"/>
    <w:multiLevelType w:val="hybridMultilevel"/>
    <w:tmpl w:val="CD667E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2A0F2FD7"/>
    <w:multiLevelType w:val="hybridMultilevel"/>
    <w:tmpl w:val="759A21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2C514DD9"/>
    <w:multiLevelType w:val="hybridMultilevel"/>
    <w:tmpl w:val="904422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30974356"/>
    <w:multiLevelType w:val="hybridMultilevel"/>
    <w:tmpl w:val="2EE470A4"/>
    <w:lvl w:ilvl="0" w:tplc="CF266092">
      <w:start w:val="1"/>
      <w:numFmt w:val="lowerLetter"/>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35" w15:restartNumberingAfterBreak="0">
    <w:nsid w:val="31A368FC"/>
    <w:multiLevelType w:val="hybridMultilevel"/>
    <w:tmpl w:val="43ACA08A"/>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35194E1D"/>
    <w:multiLevelType w:val="hybridMultilevel"/>
    <w:tmpl w:val="F3ACA1B8"/>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5BD5E58"/>
    <w:multiLevelType w:val="hybridMultilevel"/>
    <w:tmpl w:val="B1A6B60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38" w15:restartNumberingAfterBreak="0">
    <w:nsid w:val="36AD4A6F"/>
    <w:multiLevelType w:val="hybridMultilevel"/>
    <w:tmpl w:val="AE4C38C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378D642C"/>
    <w:multiLevelType w:val="hybridMultilevel"/>
    <w:tmpl w:val="66D2F7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3897472A"/>
    <w:multiLevelType w:val="hybridMultilevel"/>
    <w:tmpl w:val="4F840EA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1" w15:restartNumberingAfterBreak="0">
    <w:nsid w:val="3A8B193D"/>
    <w:multiLevelType w:val="hybridMultilevel"/>
    <w:tmpl w:val="D18C5CEE"/>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CD8789E"/>
    <w:multiLevelType w:val="hybridMultilevel"/>
    <w:tmpl w:val="25569C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12C7417"/>
    <w:multiLevelType w:val="hybridMultilevel"/>
    <w:tmpl w:val="CC0C7944"/>
    <w:lvl w:ilvl="0" w:tplc="041D0001">
      <w:start w:val="1"/>
      <w:numFmt w:val="bullet"/>
      <w:lvlText w:val=""/>
      <w:lvlJc w:val="left"/>
      <w:pPr>
        <w:ind w:left="720" w:hanging="360"/>
      </w:pPr>
      <w:rPr>
        <w:rFonts w:ascii="Symbol" w:hAnsi="Symbol" w:hint="default"/>
      </w:rPr>
    </w:lvl>
    <w:lvl w:ilvl="1" w:tplc="A7DC3A70">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418E3775"/>
    <w:multiLevelType w:val="hybridMultilevel"/>
    <w:tmpl w:val="8D6CFB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444F59D9"/>
    <w:multiLevelType w:val="hybridMultilevel"/>
    <w:tmpl w:val="4864AE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47223267"/>
    <w:multiLevelType w:val="hybridMultilevel"/>
    <w:tmpl w:val="001CAD54"/>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7" w15:restartNumberingAfterBreak="0">
    <w:nsid w:val="482D3869"/>
    <w:multiLevelType w:val="hybridMultilevel"/>
    <w:tmpl w:val="957E80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483B3965"/>
    <w:multiLevelType w:val="hybridMultilevel"/>
    <w:tmpl w:val="717061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49377D92"/>
    <w:multiLevelType w:val="hybridMultilevel"/>
    <w:tmpl w:val="2AC2A4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4A293C51"/>
    <w:multiLevelType w:val="hybridMultilevel"/>
    <w:tmpl w:val="27E4D2EE"/>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51" w15:restartNumberingAfterBreak="0">
    <w:nsid w:val="4C616664"/>
    <w:multiLevelType w:val="hybridMultilevel"/>
    <w:tmpl w:val="CA1E9E2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4D76696D"/>
    <w:multiLevelType w:val="hybridMultilevel"/>
    <w:tmpl w:val="71D21E9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53" w15:restartNumberingAfterBreak="0">
    <w:nsid w:val="4E456AFB"/>
    <w:multiLevelType w:val="hybridMultilevel"/>
    <w:tmpl w:val="DC7E64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4E8D4187"/>
    <w:multiLevelType w:val="hybridMultilevel"/>
    <w:tmpl w:val="1A28BFD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5" w15:restartNumberingAfterBreak="0">
    <w:nsid w:val="50A93264"/>
    <w:multiLevelType w:val="hybridMultilevel"/>
    <w:tmpl w:val="E4CC22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547A2275"/>
    <w:multiLevelType w:val="hybridMultilevel"/>
    <w:tmpl w:val="5B9E4206"/>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54895F4B"/>
    <w:multiLevelType w:val="hybridMultilevel"/>
    <w:tmpl w:val="EA2AD268"/>
    <w:lvl w:ilvl="0" w:tplc="C01C861C">
      <w:start w:val="3"/>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560D7B26"/>
    <w:multiLevelType w:val="hybridMultilevel"/>
    <w:tmpl w:val="E8189B3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9" w15:restartNumberingAfterBreak="0">
    <w:nsid w:val="582553E8"/>
    <w:multiLevelType w:val="hybridMultilevel"/>
    <w:tmpl w:val="C9123550"/>
    <w:lvl w:ilvl="0" w:tplc="041D0001">
      <w:start w:val="1"/>
      <w:numFmt w:val="bullet"/>
      <w:lvlText w:val=""/>
      <w:lvlJc w:val="left"/>
      <w:pPr>
        <w:ind w:left="747" w:hanging="360"/>
      </w:pPr>
      <w:rPr>
        <w:rFonts w:ascii="Symbol" w:hAnsi="Symbol" w:hint="default"/>
      </w:rPr>
    </w:lvl>
    <w:lvl w:ilvl="1" w:tplc="041D0003" w:tentative="1">
      <w:start w:val="1"/>
      <w:numFmt w:val="bullet"/>
      <w:lvlText w:val="o"/>
      <w:lvlJc w:val="left"/>
      <w:pPr>
        <w:ind w:left="1467" w:hanging="360"/>
      </w:pPr>
      <w:rPr>
        <w:rFonts w:ascii="Courier New" w:hAnsi="Courier New" w:cs="Courier New" w:hint="default"/>
      </w:rPr>
    </w:lvl>
    <w:lvl w:ilvl="2" w:tplc="041D0005" w:tentative="1">
      <w:start w:val="1"/>
      <w:numFmt w:val="bullet"/>
      <w:lvlText w:val=""/>
      <w:lvlJc w:val="left"/>
      <w:pPr>
        <w:ind w:left="2187" w:hanging="360"/>
      </w:pPr>
      <w:rPr>
        <w:rFonts w:ascii="Wingdings" w:hAnsi="Wingdings" w:hint="default"/>
      </w:rPr>
    </w:lvl>
    <w:lvl w:ilvl="3" w:tplc="041D0001" w:tentative="1">
      <w:start w:val="1"/>
      <w:numFmt w:val="bullet"/>
      <w:lvlText w:val=""/>
      <w:lvlJc w:val="left"/>
      <w:pPr>
        <w:ind w:left="2907" w:hanging="360"/>
      </w:pPr>
      <w:rPr>
        <w:rFonts w:ascii="Symbol" w:hAnsi="Symbol" w:hint="default"/>
      </w:rPr>
    </w:lvl>
    <w:lvl w:ilvl="4" w:tplc="041D0003" w:tentative="1">
      <w:start w:val="1"/>
      <w:numFmt w:val="bullet"/>
      <w:lvlText w:val="o"/>
      <w:lvlJc w:val="left"/>
      <w:pPr>
        <w:ind w:left="3627" w:hanging="360"/>
      </w:pPr>
      <w:rPr>
        <w:rFonts w:ascii="Courier New" w:hAnsi="Courier New" w:cs="Courier New" w:hint="default"/>
      </w:rPr>
    </w:lvl>
    <w:lvl w:ilvl="5" w:tplc="041D0005" w:tentative="1">
      <w:start w:val="1"/>
      <w:numFmt w:val="bullet"/>
      <w:lvlText w:val=""/>
      <w:lvlJc w:val="left"/>
      <w:pPr>
        <w:ind w:left="4347" w:hanging="360"/>
      </w:pPr>
      <w:rPr>
        <w:rFonts w:ascii="Wingdings" w:hAnsi="Wingdings" w:hint="default"/>
      </w:rPr>
    </w:lvl>
    <w:lvl w:ilvl="6" w:tplc="041D0001" w:tentative="1">
      <w:start w:val="1"/>
      <w:numFmt w:val="bullet"/>
      <w:lvlText w:val=""/>
      <w:lvlJc w:val="left"/>
      <w:pPr>
        <w:ind w:left="5067" w:hanging="360"/>
      </w:pPr>
      <w:rPr>
        <w:rFonts w:ascii="Symbol" w:hAnsi="Symbol" w:hint="default"/>
      </w:rPr>
    </w:lvl>
    <w:lvl w:ilvl="7" w:tplc="041D0003" w:tentative="1">
      <w:start w:val="1"/>
      <w:numFmt w:val="bullet"/>
      <w:lvlText w:val="o"/>
      <w:lvlJc w:val="left"/>
      <w:pPr>
        <w:ind w:left="5787" w:hanging="360"/>
      </w:pPr>
      <w:rPr>
        <w:rFonts w:ascii="Courier New" w:hAnsi="Courier New" w:cs="Courier New" w:hint="default"/>
      </w:rPr>
    </w:lvl>
    <w:lvl w:ilvl="8" w:tplc="041D0005" w:tentative="1">
      <w:start w:val="1"/>
      <w:numFmt w:val="bullet"/>
      <w:lvlText w:val=""/>
      <w:lvlJc w:val="left"/>
      <w:pPr>
        <w:ind w:left="6507" w:hanging="360"/>
      </w:pPr>
      <w:rPr>
        <w:rFonts w:ascii="Wingdings" w:hAnsi="Wingdings" w:hint="default"/>
      </w:rPr>
    </w:lvl>
  </w:abstractNum>
  <w:abstractNum w:abstractNumId="60" w15:restartNumberingAfterBreak="0">
    <w:nsid w:val="5A7034D6"/>
    <w:multiLevelType w:val="hybridMultilevel"/>
    <w:tmpl w:val="16C011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5C976510"/>
    <w:multiLevelType w:val="hybridMultilevel"/>
    <w:tmpl w:val="BF442962"/>
    <w:lvl w:ilvl="0" w:tplc="041D0003">
      <w:start w:val="1"/>
      <w:numFmt w:val="bullet"/>
      <w:lvlText w:val="o"/>
      <w:lvlJc w:val="left"/>
      <w:pPr>
        <w:ind w:left="1080" w:hanging="360"/>
      </w:pPr>
      <w:rPr>
        <w:rFonts w:ascii="Courier New" w:hAnsi="Courier New" w:cs="Courier New" w:hint="default"/>
      </w:rPr>
    </w:lvl>
    <w:lvl w:ilvl="1" w:tplc="041D000D">
      <w:start w:val="1"/>
      <w:numFmt w:val="bullet"/>
      <w:lvlText w:val=""/>
      <w:lvlJc w:val="left"/>
      <w:pPr>
        <w:ind w:left="1800" w:hanging="360"/>
      </w:pPr>
      <w:rPr>
        <w:rFonts w:ascii="Wingdings" w:hAnsi="Wingdings"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2" w15:restartNumberingAfterBreak="0">
    <w:nsid w:val="5ED01854"/>
    <w:multiLevelType w:val="hybridMultilevel"/>
    <w:tmpl w:val="287209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655B183B"/>
    <w:multiLevelType w:val="hybridMultilevel"/>
    <w:tmpl w:val="70DE98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686700EF"/>
    <w:multiLevelType w:val="hybridMultilevel"/>
    <w:tmpl w:val="4E5ECD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68BF2F7C"/>
    <w:multiLevelType w:val="hybridMultilevel"/>
    <w:tmpl w:val="41249094"/>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6" w15:restartNumberingAfterBreak="0">
    <w:nsid w:val="6ACD7E4E"/>
    <w:multiLevelType w:val="hybridMultilevel"/>
    <w:tmpl w:val="3B5E12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6AD246A3"/>
    <w:multiLevelType w:val="hybridMultilevel"/>
    <w:tmpl w:val="21484946"/>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6DF8231C"/>
    <w:multiLevelType w:val="hybridMultilevel"/>
    <w:tmpl w:val="2B608A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9" w15:restartNumberingAfterBreak="0">
    <w:nsid w:val="6E504E4D"/>
    <w:multiLevelType w:val="hybridMultilevel"/>
    <w:tmpl w:val="2E140F08"/>
    <w:lvl w:ilvl="0" w:tplc="041D0001">
      <w:start w:val="1"/>
      <w:numFmt w:val="bullet"/>
      <w:lvlText w:val=""/>
      <w:lvlJc w:val="left"/>
      <w:pPr>
        <w:ind w:left="678" w:hanging="360"/>
      </w:pPr>
      <w:rPr>
        <w:rFonts w:ascii="Symbol" w:hAnsi="Symbol" w:hint="default"/>
      </w:rPr>
    </w:lvl>
    <w:lvl w:ilvl="1" w:tplc="8EAE430C">
      <w:numFmt w:val="bullet"/>
      <w:lvlText w:val="•"/>
      <w:lvlJc w:val="left"/>
      <w:pPr>
        <w:ind w:left="1398" w:hanging="360"/>
      </w:pPr>
      <w:rPr>
        <w:rFonts w:ascii="Times New Roman" w:eastAsia="Times New Roman" w:hAnsi="Times New Roman" w:cs="Times New Roman" w:hint="default"/>
      </w:rPr>
    </w:lvl>
    <w:lvl w:ilvl="2" w:tplc="041D0005">
      <w:start w:val="1"/>
      <w:numFmt w:val="bullet"/>
      <w:lvlText w:val=""/>
      <w:lvlJc w:val="left"/>
      <w:pPr>
        <w:ind w:left="2118" w:hanging="360"/>
      </w:pPr>
      <w:rPr>
        <w:rFonts w:ascii="Wingdings" w:hAnsi="Wingdings" w:hint="default"/>
      </w:rPr>
    </w:lvl>
    <w:lvl w:ilvl="3" w:tplc="0D24815C">
      <w:numFmt w:val="bullet"/>
      <w:lvlText w:val="−"/>
      <w:lvlJc w:val="left"/>
      <w:pPr>
        <w:ind w:left="2838" w:hanging="360"/>
      </w:pPr>
      <w:rPr>
        <w:rFonts w:ascii="Calibri" w:eastAsia="Times New Roman" w:hAnsi="Calibri" w:cs="Calibri" w:hint="default"/>
      </w:rPr>
    </w:lvl>
    <w:lvl w:ilvl="4" w:tplc="041D0003" w:tentative="1">
      <w:start w:val="1"/>
      <w:numFmt w:val="bullet"/>
      <w:lvlText w:val="o"/>
      <w:lvlJc w:val="left"/>
      <w:pPr>
        <w:ind w:left="3558" w:hanging="360"/>
      </w:pPr>
      <w:rPr>
        <w:rFonts w:ascii="Courier New" w:hAnsi="Courier New" w:cs="Courier New" w:hint="default"/>
      </w:rPr>
    </w:lvl>
    <w:lvl w:ilvl="5" w:tplc="041D0005" w:tentative="1">
      <w:start w:val="1"/>
      <w:numFmt w:val="bullet"/>
      <w:lvlText w:val=""/>
      <w:lvlJc w:val="left"/>
      <w:pPr>
        <w:ind w:left="4278" w:hanging="360"/>
      </w:pPr>
      <w:rPr>
        <w:rFonts w:ascii="Wingdings" w:hAnsi="Wingdings" w:hint="default"/>
      </w:rPr>
    </w:lvl>
    <w:lvl w:ilvl="6" w:tplc="041D0001" w:tentative="1">
      <w:start w:val="1"/>
      <w:numFmt w:val="bullet"/>
      <w:lvlText w:val=""/>
      <w:lvlJc w:val="left"/>
      <w:pPr>
        <w:ind w:left="4998" w:hanging="360"/>
      </w:pPr>
      <w:rPr>
        <w:rFonts w:ascii="Symbol" w:hAnsi="Symbol" w:hint="default"/>
      </w:rPr>
    </w:lvl>
    <w:lvl w:ilvl="7" w:tplc="041D0003" w:tentative="1">
      <w:start w:val="1"/>
      <w:numFmt w:val="bullet"/>
      <w:lvlText w:val="o"/>
      <w:lvlJc w:val="left"/>
      <w:pPr>
        <w:ind w:left="5718" w:hanging="360"/>
      </w:pPr>
      <w:rPr>
        <w:rFonts w:ascii="Courier New" w:hAnsi="Courier New" w:cs="Courier New" w:hint="default"/>
      </w:rPr>
    </w:lvl>
    <w:lvl w:ilvl="8" w:tplc="041D0005" w:tentative="1">
      <w:start w:val="1"/>
      <w:numFmt w:val="bullet"/>
      <w:lvlText w:val=""/>
      <w:lvlJc w:val="left"/>
      <w:pPr>
        <w:ind w:left="6438" w:hanging="360"/>
      </w:pPr>
      <w:rPr>
        <w:rFonts w:ascii="Wingdings" w:hAnsi="Wingdings" w:hint="default"/>
      </w:rPr>
    </w:lvl>
  </w:abstractNum>
  <w:abstractNum w:abstractNumId="70" w15:restartNumberingAfterBreak="0">
    <w:nsid w:val="71F2343C"/>
    <w:multiLevelType w:val="hybridMultilevel"/>
    <w:tmpl w:val="45DA5300"/>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1" w15:restartNumberingAfterBreak="0">
    <w:nsid w:val="73C7688D"/>
    <w:multiLevelType w:val="hybridMultilevel"/>
    <w:tmpl w:val="5F3869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66C6D2D"/>
    <w:multiLevelType w:val="hybridMultilevel"/>
    <w:tmpl w:val="57D049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3" w15:restartNumberingAfterBreak="0">
    <w:nsid w:val="7796747E"/>
    <w:multiLevelType w:val="hybridMultilevel"/>
    <w:tmpl w:val="E070DBE0"/>
    <w:lvl w:ilvl="0" w:tplc="041D0003">
      <w:start w:val="1"/>
      <w:numFmt w:val="bullet"/>
      <w:lvlText w:val="o"/>
      <w:lvlJc w:val="left"/>
      <w:pPr>
        <w:ind w:left="1080" w:hanging="360"/>
      </w:pPr>
      <w:rPr>
        <w:rFonts w:ascii="Courier New" w:hAnsi="Courier New" w:cs="Courier New"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4" w15:restartNumberingAfterBreak="0">
    <w:nsid w:val="78007026"/>
    <w:multiLevelType w:val="hybridMultilevel"/>
    <w:tmpl w:val="63505F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8E4277D"/>
    <w:multiLevelType w:val="hybridMultilevel"/>
    <w:tmpl w:val="4D226728"/>
    <w:lvl w:ilvl="0" w:tplc="A7DC3A70">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6" w15:restartNumberingAfterBreak="0">
    <w:nsid w:val="7BEF4645"/>
    <w:multiLevelType w:val="hybridMultilevel"/>
    <w:tmpl w:val="15DE4A2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7" w15:restartNumberingAfterBreak="0">
    <w:nsid w:val="7FFC280F"/>
    <w:multiLevelType w:val="hybridMultilevel"/>
    <w:tmpl w:val="EEC0E6C2"/>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0"/>
  </w:num>
  <w:num w:numId="3">
    <w:abstractNumId w:val="64"/>
  </w:num>
  <w:num w:numId="4">
    <w:abstractNumId w:val="57"/>
  </w:num>
  <w:num w:numId="5">
    <w:abstractNumId w:val="42"/>
  </w:num>
  <w:num w:numId="6">
    <w:abstractNumId w:val="55"/>
  </w:num>
  <w:num w:numId="7">
    <w:abstractNumId w:val="52"/>
  </w:num>
  <w:num w:numId="8">
    <w:abstractNumId w:val="4"/>
  </w:num>
  <w:num w:numId="9">
    <w:abstractNumId w:val="72"/>
  </w:num>
  <w:num w:numId="10">
    <w:abstractNumId w:val="50"/>
  </w:num>
  <w:num w:numId="11">
    <w:abstractNumId w:val="37"/>
  </w:num>
  <w:num w:numId="12">
    <w:abstractNumId w:val="6"/>
  </w:num>
  <w:num w:numId="13">
    <w:abstractNumId w:val="12"/>
  </w:num>
  <w:num w:numId="14">
    <w:abstractNumId w:val="49"/>
  </w:num>
  <w:num w:numId="15">
    <w:abstractNumId w:val="19"/>
  </w:num>
  <w:num w:numId="16">
    <w:abstractNumId w:val="7"/>
  </w:num>
  <w:num w:numId="17">
    <w:abstractNumId w:val="20"/>
  </w:num>
  <w:num w:numId="18">
    <w:abstractNumId w:val="62"/>
  </w:num>
  <w:num w:numId="19">
    <w:abstractNumId w:val="14"/>
  </w:num>
  <w:num w:numId="20">
    <w:abstractNumId w:val="69"/>
  </w:num>
  <w:num w:numId="21">
    <w:abstractNumId w:val="48"/>
  </w:num>
  <w:num w:numId="22">
    <w:abstractNumId w:val="75"/>
  </w:num>
  <w:num w:numId="23">
    <w:abstractNumId w:val="11"/>
  </w:num>
  <w:num w:numId="24">
    <w:abstractNumId w:val="54"/>
  </w:num>
  <w:num w:numId="25">
    <w:abstractNumId w:val="5"/>
  </w:num>
  <w:num w:numId="26">
    <w:abstractNumId w:val="22"/>
  </w:num>
  <w:num w:numId="27">
    <w:abstractNumId w:val="25"/>
  </w:num>
  <w:num w:numId="28">
    <w:abstractNumId w:val="27"/>
  </w:num>
  <w:num w:numId="29">
    <w:abstractNumId w:val="63"/>
  </w:num>
  <w:num w:numId="30">
    <w:abstractNumId w:val="30"/>
  </w:num>
  <w:num w:numId="31">
    <w:abstractNumId w:val="66"/>
  </w:num>
  <w:num w:numId="32">
    <w:abstractNumId w:val="31"/>
  </w:num>
  <w:num w:numId="33">
    <w:abstractNumId w:val="47"/>
  </w:num>
  <w:num w:numId="34">
    <w:abstractNumId w:val="29"/>
  </w:num>
  <w:num w:numId="35">
    <w:abstractNumId w:val="68"/>
  </w:num>
  <w:num w:numId="36">
    <w:abstractNumId w:val="73"/>
  </w:num>
  <w:num w:numId="37">
    <w:abstractNumId w:val="33"/>
  </w:num>
  <w:num w:numId="38">
    <w:abstractNumId w:val="61"/>
  </w:num>
  <w:num w:numId="39">
    <w:abstractNumId w:val="32"/>
  </w:num>
  <w:num w:numId="40">
    <w:abstractNumId w:val="71"/>
  </w:num>
  <w:num w:numId="41">
    <w:abstractNumId w:val="8"/>
  </w:num>
  <w:num w:numId="42">
    <w:abstractNumId w:val="46"/>
  </w:num>
  <w:num w:numId="43">
    <w:abstractNumId w:val="21"/>
  </w:num>
  <w:num w:numId="44">
    <w:abstractNumId w:val="17"/>
  </w:num>
  <w:num w:numId="45">
    <w:abstractNumId w:val="44"/>
  </w:num>
  <w:num w:numId="46">
    <w:abstractNumId w:val="23"/>
  </w:num>
  <w:num w:numId="47">
    <w:abstractNumId w:val="35"/>
  </w:num>
  <w:num w:numId="48">
    <w:abstractNumId w:val="58"/>
  </w:num>
  <w:num w:numId="49">
    <w:abstractNumId w:val="2"/>
  </w:num>
  <w:num w:numId="50">
    <w:abstractNumId w:val="36"/>
  </w:num>
  <w:num w:numId="51">
    <w:abstractNumId w:val="51"/>
  </w:num>
  <w:num w:numId="52">
    <w:abstractNumId w:val="77"/>
  </w:num>
  <w:num w:numId="53">
    <w:abstractNumId w:val="10"/>
  </w:num>
  <w:num w:numId="54">
    <w:abstractNumId w:val="70"/>
  </w:num>
  <w:num w:numId="55">
    <w:abstractNumId w:val="9"/>
  </w:num>
  <w:num w:numId="56">
    <w:abstractNumId w:val="15"/>
  </w:num>
  <w:num w:numId="57">
    <w:abstractNumId w:val="3"/>
  </w:num>
  <w:num w:numId="58">
    <w:abstractNumId w:val="26"/>
  </w:num>
  <w:num w:numId="59">
    <w:abstractNumId w:val="13"/>
  </w:num>
  <w:num w:numId="60">
    <w:abstractNumId w:val="56"/>
  </w:num>
  <w:num w:numId="61">
    <w:abstractNumId w:val="41"/>
  </w:num>
  <w:num w:numId="62">
    <w:abstractNumId w:val="0"/>
  </w:num>
  <w:num w:numId="63">
    <w:abstractNumId w:val="18"/>
  </w:num>
  <w:num w:numId="64">
    <w:abstractNumId w:val="74"/>
  </w:num>
  <w:num w:numId="65">
    <w:abstractNumId w:val="65"/>
  </w:num>
  <w:num w:numId="66">
    <w:abstractNumId w:val="38"/>
  </w:num>
  <w:num w:numId="67">
    <w:abstractNumId w:val="24"/>
  </w:num>
  <w:num w:numId="68">
    <w:abstractNumId w:val="67"/>
  </w:num>
  <w:num w:numId="69">
    <w:abstractNumId w:val="16"/>
  </w:num>
  <w:num w:numId="70">
    <w:abstractNumId w:val="34"/>
  </w:num>
  <w:num w:numId="71">
    <w:abstractNumId w:val="45"/>
  </w:num>
  <w:num w:numId="72">
    <w:abstractNumId w:val="59"/>
  </w:num>
  <w:num w:numId="73">
    <w:abstractNumId w:val="53"/>
  </w:num>
  <w:num w:numId="74">
    <w:abstractNumId w:val="60"/>
  </w:num>
  <w:num w:numId="75">
    <w:abstractNumId w:val="28"/>
  </w:num>
  <w:num w:numId="76">
    <w:abstractNumId w:val="43"/>
  </w:num>
  <w:num w:numId="77">
    <w:abstractNumId w:val="39"/>
  </w:num>
  <w:num w:numId="78">
    <w:abstractNumId w:val="7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A29"/>
    <w:rsid w:val="00000A99"/>
    <w:rsid w:val="000016DB"/>
    <w:rsid w:val="00001E72"/>
    <w:rsid w:val="00001F05"/>
    <w:rsid w:val="00002ABE"/>
    <w:rsid w:val="00002F2B"/>
    <w:rsid w:val="00004597"/>
    <w:rsid w:val="00004F46"/>
    <w:rsid w:val="000053EA"/>
    <w:rsid w:val="0001214A"/>
    <w:rsid w:val="00012393"/>
    <w:rsid w:val="00015F63"/>
    <w:rsid w:val="000164E5"/>
    <w:rsid w:val="000170CF"/>
    <w:rsid w:val="00020775"/>
    <w:rsid w:val="000218C2"/>
    <w:rsid w:val="000233DA"/>
    <w:rsid w:val="000246D5"/>
    <w:rsid w:val="0002689C"/>
    <w:rsid w:val="00031CC9"/>
    <w:rsid w:val="0003345A"/>
    <w:rsid w:val="00033745"/>
    <w:rsid w:val="00034932"/>
    <w:rsid w:val="00035BC9"/>
    <w:rsid w:val="00040DF5"/>
    <w:rsid w:val="000446F4"/>
    <w:rsid w:val="00044C3B"/>
    <w:rsid w:val="00046CB5"/>
    <w:rsid w:val="00051F06"/>
    <w:rsid w:val="0005581B"/>
    <w:rsid w:val="00057C8A"/>
    <w:rsid w:val="00062561"/>
    <w:rsid w:val="000626CD"/>
    <w:rsid w:val="000636C3"/>
    <w:rsid w:val="00064A83"/>
    <w:rsid w:val="00065F82"/>
    <w:rsid w:val="00067F6B"/>
    <w:rsid w:val="00070A49"/>
    <w:rsid w:val="00070EB3"/>
    <w:rsid w:val="00072985"/>
    <w:rsid w:val="000742E5"/>
    <w:rsid w:val="000802B3"/>
    <w:rsid w:val="00080605"/>
    <w:rsid w:val="00081D4E"/>
    <w:rsid w:val="00087472"/>
    <w:rsid w:val="00087A91"/>
    <w:rsid w:val="000926BE"/>
    <w:rsid w:val="000935A0"/>
    <w:rsid w:val="00093F1D"/>
    <w:rsid w:val="000959C2"/>
    <w:rsid w:val="00096FCB"/>
    <w:rsid w:val="000971D9"/>
    <w:rsid w:val="000976E7"/>
    <w:rsid w:val="00097F2E"/>
    <w:rsid w:val="000A0373"/>
    <w:rsid w:val="000A063C"/>
    <w:rsid w:val="000A0C0F"/>
    <w:rsid w:val="000A1C7B"/>
    <w:rsid w:val="000A2E5F"/>
    <w:rsid w:val="000A322C"/>
    <w:rsid w:val="000A4388"/>
    <w:rsid w:val="000A53D5"/>
    <w:rsid w:val="000A694C"/>
    <w:rsid w:val="000A6EFA"/>
    <w:rsid w:val="000B2149"/>
    <w:rsid w:val="000B2834"/>
    <w:rsid w:val="000B4B5D"/>
    <w:rsid w:val="000B56B0"/>
    <w:rsid w:val="000B6844"/>
    <w:rsid w:val="000C00AF"/>
    <w:rsid w:val="000C09FE"/>
    <w:rsid w:val="000C171C"/>
    <w:rsid w:val="000C2BC2"/>
    <w:rsid w:val="000C33B0"/>
    <w:rsid w:val="000C492E"/>
    <w:rsid w:val="000C55B0"/>
    <w:rsid w:val="000D160B"/>
    <w:rsid w:val="000D319D"/>
    <w:rsid w:val="000D4209"/>
    <w:rsid w:val="000D5B1D"/>
    <w:rsid w:val="000D5E77"/>
    <w:rsid w:val="000D7BF7"/>
    <w:rsid w:val="000E0D9E"/>
    <w:rsid w:val="000E13B8"/>
    <w:rsid w:val="000E4799"/>
    <w:rsid w:val="000F3B94"/>
    <w:rsid w:val="000F3E31"/>
    <w:rsid w:val="000F5547"/>
    <w:rsid w:val="00102DD8"/>
    <w:rsid w:val="00105743"/>
    <w:rsid w:val="00105ED3"/>
    <w:rsid w:val="00106D84"/>
    <w:rsid w:val="00107503"/>
    <w:rsid w:val="00107E50"/>
    <w:rsid w:val="00110345"/>
    <w:rsid w:val="00110DD4"/>
    <w:rsid w:val="00112014"/>
    <w:rsid w:val="0011252A"/>
    <w:rsid w:val="001167CF"/>
    <w:rsid w:val="00116898"/>
    <w:rsid w:val="00121222"/>
    <w:rsid w:val="00121AD5"/>
    <w:rsid w:val="00121FC0"/>
    <w:rsid w:val="001223DF"/>
    <w:rsid w:val="0012260E"/>
    <w:rsid w:val="00122BB3"/>
    <w:rsid w:val="001243C3"/>
    <w:rsid w:val="00125395"/>
    <w:rsid w:val="00125CC7"/>
    <w:rsid w:val="00125D26"/>
    <w:rsid w:val="001312B2"/>
    <w:rsid w:val="0013473C"/>
    <w:rsid w:val="00136172"/>
    <w:rsid w:val="00137C54"/>
    <w:rsid w:val="00140E6E"/>
    <w:rsid w:val="0014203F"/>
    <w:rsid w:val="00145A9C"/>
    <w:rsid w:val="00145D91"/>
    <w:rsid w:val="00146DB0"/>
    <w:rsid w:val="001525FF"/>
    <w:rsid w:val="00155753"/>
    <w:rsid w:val="00161268"/>
    <w:rsid w:val="0016379C"/>
    <w:rsid w:val="001645FE"/>
    <w:rsid w:val="001654C1"/>
    <w:rsid w:val="001664A6"/>
    <w:rsid w:val="001667FD"/>
    <w:rsid w:val="00167680"/>
    <w:rsid w:val="00167961"/>
    <w:rsid w:val="0017036E"/>
    <w:rsid w:val="00170AA9"/>
    <w:rsid w:val="00171E82"/>
    <w:rsid w:val="00173522"/>
    <w:rsid w:val="0017455E"/>
    <w:rsid w:val="00176929"/>
    <w:rsid w:val="00183F4C"/>
    <w:rsid w:val="00185C13"/>
    <w:rsid w:val="00186F1A"/>
    <w:rsid w:val="001925C0"/>
    <w:rsid w:val="0019405D"/>
    <w:rsid w:val="00194AFE"/>
    <w:rsid w:val="00194BE2"/>
    <w:rsid w:val="00195428"/>
    <w:rsid w:val="00195A92"/>
    <w:rsid w:val="00196194"/>
    <w:rsid w:val="00196781"/>
    <w:rsid w:val="00197379"/>
    <w:rsid w:val="00197ACF"/>
    <w:rsid w:val="001A0897"/>
    <w:rsid w:val="001A1B42"/>
    <w:rsid w:val="001A25A2"/>
    <w:rsid w:val="001A4689"/>
    <w:rsid w:val="001A64B0"/>
    <w:rsid w:val="001B41DB"/>
    <w:rsid w:val="001B6012"/>
    <w:rsid w:val="001C027A"/>
    <w:rsid w:val="001C2E26"/>
    <w:rsid w:val="001C401B"/>
    <w:rsid w:val="001C6360"/>
    <w:rsid w:val="001C777A"/>
    <w:rsid w:val="001D13CE"/>
    <w:rsid w:val="001D1434"/>
    <w:rsid w:val="001D2693"/>
    <w:rsid w:val="001D31B8"/>
    <w:rsid w:val="001D6F0A"/>
    <w:rsid w:val="001E2EF0"/>
    <w:rsid w:val="001E3337"/>
    <w:rsid w:val="001E41BB"/>
    <w:rsid w:val="001E5D76"/>
    <w:rsid w:val="001E60BD"/>
    <w:rsid w:val="001F026D"/>
    <w:rsid w:val="001F1687"/>
    <w:rsid w:val="001F3DD3"/>
    <w:rsid w:val="00200059"/>
    <w:rsid w:val="00203652"/>
    <w:rsid w:val="002041B9"/>
    <w:rsid w:val="0020793A"/>
    <w:rsid w:val="0021297C"/>
    <w:rsid w:val="00213448"/>
    <w:rsid w:val="00214817"/>
    <w:rsid w:val="002172DA"/>
    <w:rsid w:val="00217334"/>
    <w:rsid w:val="0022035C"/>
    <w:rsid w:val="0022180A"/>
    <w:rsid w:val="00225670"/>
    <w:rsid w:val="00231998"/>
    <w:rsid w:val="00231FF6"/>
    <w:rsid w:val="00232298"/>
    <w:rsid w:val="00232BD7"/>
    <w:rsid w:val="00232CBD"/>
    <w:rsid w:val="00235406"/>
    <w:rsid w:val="00235467"/>
    <w:rsid w:val="00235BFC"/>
    <w:rsid w:val="00240C3C"/>
    <w:rsid w:val="00242D42"/>
    <w:rsid w:val="00244533"/>
    <w:rsid w:val="00244995"/>
    <w:rsid w:val="00245501"/>
    <w:rsid w:val="00246DA6"/>
    <w:rsid w:val="002473E4"/>
    <w:rsid w:val="00247C31"/>
    <w:rsid w:val="002503A2"/>
    <w:rsid w:val="00250E7A"/>
    <w:rsid w:val="00251426"/>
    <w:rsid w:val="002537AF"/>
    <w:rsid w:val="00255ECA"/>
    <w:rsid w:val="00256202"/>
    <w:rsid w:val="00256766"/>
    <w:rsid w:val="00257115"/>
    <w:rsid w:val="00260D39"/>
    <w:rsid w:val="0027419D"/>
    <w:rsid w:val="00274336"/>
    <w:rsid w:val="0027494A"/>
    <w:rsid w:val="00275B3A"/>
    <w:rsid w:val="002865FC"/>
    <w:rsid w:val="00290214"/>
    <w:rsid w:val="002907D3"/>
    <w:rsid w:val="00290A4A"/>
    <w:rsid w:val="00291BA7"/>
    <w:rsid w:val="00291BAF"/>
    <w:rsid w:val="00296512"/>
    <w:rsid w:val="002A0112"/>
    <w:rsid w:val="002A1B07"/>
    <w:rsid w:val="002A25FB"/>
    <w:rsid w:val="002A2E84"/>
    <w:rsid w:val="002A4D8C"/>
    <w:rsid w:val="002A7DDA"/>
    <w:rsid w:val="002B146B"/>
    <w:rsid w:val="002B22D3"/>
    <w:rsid w:val="002B2EE3"/>
    <w:rsid w:val="002B3DE3"/>
    <w:rsid w:val="002B44A3"/>
    <w:rsid w:val="002B668F"/>
    <w:rsid w:val="002C4CE4"/>
    <w:rsid w:val="002C4D98"/>
    <w:rsid w:val="002C7411"/>
    <w:rsid w:val="002D0DB8"/>
    <w:rsid w:val="002D50D6"/>
    <w:rsid w:val="002D5B59"/>
    <w:rsid w:val="002D63A5"/>
    <w:rsid w:val="002D72FF"/>
    <w:rsid w:val="002D7CBB"/>
    <w:rsid w:val="002E07BE"/>
    <w:rsid w:val="002E0B66"/>
    <w:rsid w:val="002E25E8"/>
    <w:rsid w:val="002E433B"/>
    <w:rsid w:val="002E6A29"/>
    <w:rsid w:val="002E6C70"/>
    <w:rsid w:val="002E7B51"/>
    <w:rsid w:val="002F08F1"/>
    <w:rsid w:val="002F0AB3"/>
    <w:rsid w:val="002F3B8E"/>
    <w:rsid w:val="002F464C"/>
    <w:rsid w:val="002F6C6C"/>
    <w:rsid w:val="002F6EE6"/>
    <w:rsid w:val="002F77AA"/>
    <w:rsid w:val="003023B6"/>
    <w:rsid w:val="003076F2"/>
    <w:rsid w:val="0031240B"/>
    <w:rsid w:val="00312D7A"/>
    <w:rsid w:val="00314D34"/>
    <w:rsid w:val="00317038"/>
    <w:rsid w:val="00317BCF"/>
    <w:rsid w:val="003204AB"/>
    <w:rsid w:val="00320AC1"/>
    <w:rsid w:val="00321356"/>
    <w:rsid w:val="003237FF"/>
    <w:rsid w:val="00324496"/>
    <w:rsid w:val="00324749"/>
    <w:rsid w:val="0032514A"/>
    <w:rsid w:val="003276A1"/>
    <w:rsid w:val="00327A1B"/>
    <w:rsid w:val="003315C4"/>
    <w:rsid w:val="00331A3F"/>
    <w:rsid w:val="00331ABF"/>
    <w:rsid w:val="00331B68"/>
    <w:rsid w:val="0033265E"/>
    <w:rsid w:val="00333636"/>
    <w:rsid w:val="00334861"/>
    <w:rsid w:val="00334967"/>
    <w:rsid w:val="00334E93"/>
    <w:rsid w:val="00336239"/>
    <w:rsid w:val="00336D2F"/>
    <w:rsid w:val="003436EE"/>
    <w:rsid w:val="0034411C"/>
    <w:rsid w:val="00347D88"/>
    <w:rsid w:val="0035030E"/>
    <w:rsid w:val="00350698"/>
    <w:rsid w:val="003532C3"/>
    <w:rsid w:val="00353B09"/>
    <w:rsid w:val="00353E03"/>
    <w:rsid w:val="00361654"/>
    <w:rsid w:val="00362090"/>
    <w:rsid w:val="0036226E"/>
    <w:rsid w:val="00362B51"/>
    <w:rsid w:val="00362BA5"/>
    <w:rsid w:val="003648AB"/>
    <w:rsid w:val="00364C29"/>
    <w:rsid w:val="00365BB5"/>
    <w:rsid w:val="003664F4"/>
    <w:rsid w:val="003707AD"/>
    <w:rsid w:val="00372942"/>
    <w:rsid w:val="0037625A"/>
    <w:rsid w:val="00376AE2"/>
    <w:rsid w:val="0037727C"/>
    <w:rsid w:val="003817F3"/>
    <w:rsid w:val="00381BA2"/>
    <w:rsid w:val="00382E35"/>
    <w:rsid w:val="00384143"/>
    <w:rsid w:val="003857AD"/>
    <w:rsid w:val="00387DE0"/>
    <w:rsid w:val="00391D7E"/>
    <w:rsid w:val="00396D84"/>
    <w:rsid w:val="003A05C8"/>
    <w:rsid w:val="003A0BAD"/>
    <w:rsid w:val="003A2071"/>
    <w:rsid w:val="003A355C"/>
    <w:rsid w:val="003A5097"/>
    <w:rsid w:val="003B3281"/>
    <w:rsid w:val="003B3320"/>
    <w:rsid w:val="003B33C9"/>
    <w:rsid w:val="003B489E"/>
    <w:rsid w:val="003B4D56"/>
    <w:rsid w:val="003B6360"/>
    <w:rsid w:val="003C053B"/>
    <w:rsid w:val="003C07F5"/>
    <w:rsid w:val="003C181E"/>
    <w:rsid w:val="003C2402"/>
    <w:rsid w:val="003C46A9"/>
    <w:rsid w:val="003C4A93"/>
    <w:rsid w:val="003C4E94"/>
    <w:rsid w:val="003C5BC5"/>
    <w:rsid w:val="003C5E20"/>
    <w:rsid w:val="003C5F71"/>
    <w:rsid w:val="003D2193"/>
    <w:rsid w:val="003D3DAB"/>
    <w:rsid w:val="003D40E9"/>
    <w:rsid w:val="003D45E8"/>
    <w:rsid w:val="003D4C66"/>
    <w:rsid w:val="003D4E4E"/>
    <w:rsid w:val="003D5AEC"/>
    <w:rsid w:val="003D5FCC"/>
    <w:rsid w:val="003D6875"/>
    <w:rsid w:val="003D6D52"/>
    <w:rsid w:val="003E10F2"/>
    <w:rsid w:val="003E1914"/>
    <w:rsid w:val="003E2FCD"/>
    <w:rsid w:val="003E5348"/>
    <w:rsid w:val="003E5409"/>
    <w:rsid w:val="003E5425"/>
    <w:rsid w:val="003E76E6"/>
    <w:rsid w:val="003F1016"/>
    <w:rsid w:val="003F1A24"/>
    <w:rsid w:val="003F2875"/>
    <w:rsid w:val="003F2D1D"/>
    <w:rsid w:val="003F3ABC"/>
    <w:rsid w:val="003F4526"/>
    <w:rsid w:val="003F531B"/>
    <w:rsid w:val="003F69F3"/>
    <w:rsid w:val="004006BB"/>
    <w:rsid w:val="00400845"/>
    <w:rsid w:val="00401A2D"/>
    <w:rsid w:val="00402BC6"/>
    <w:rsid w:val="00403DD3"/>
    <w:rsid w:val="00403FC4"/>
    <w:rsid w:val="00404407"/>
    <w:rsid w:val="00405B21"/>
    <w:rsid w:val="00407855"/>
    <w:rsid w:val="004114B8"/>
    <w:rsid w:val="004124B2"/>
    <w:rsid w:val="00415DF2"/>
    <w:rsid w:val="004176F4"/>
    <w:rsid w:val="004234E5"/>
    <w:rsid w:val="00423B19"/>
    <w:rsid w:val="00424F59"/>
    <w:rsid w:val="00425910"/>
    <w:rsid w:val="00427143"/>
    <w:rsid w:val="004352E8"/>
    <w:rsid w:val="004353E4"/>
    <w:rsid w:val="00436782"/>
    <w:rsid w:val="00436967"/>
    <w:rsid w:val="0043716F"/>
    <w:rsid w:val="004379A4"/>
    <w:rsid w:val="004379EB"/>
    <w:rsid w:val="0044087B"/>
    <w:rsid w:val="0044198E"/>
    <w:rsid w:val="0044435D"/>
    <w:rsid w:val="00445C26"/>
    <w:rsid w:val="0044649A"/>
    <w:rsid w:val="00446A1E"/>
    <w:rsid w:val="00447173"/>
    <w:rsid w:val="004477F8"/>
    <w:rsid w:val="00450242"/>
    <w:rsid w:val="0045064D"/>
    <w:rsid w:val="00450949"/>
    <w:rsid w:val="0045179E"/>
    <w:rsid w:val="004542B9"/>
    <w:rsid w:val="00455C2F"/>
    <w:rsid w:val="004570A5"/>
    <w:rsid w:val="004574BB"/>
    <w:rsid w:val="00457DBC"/>
    <w:rsid w:val="00457FDB"/>
    <w:rsid w:val="004629D3"/>
    <w:rsid w:val="00465DAC"/>
    <w:rsid w:val="004674D5"/>
    <w:rsid w:val="00470CB3"/>
    <w:rsid w:val="00474993"/>
    <w:rsid w:val="00476FD7"/>
    <w:rsid w:val="004775B5"/>
    <w:rsid w:val="00477D3B"/>
    <w:rsid w:val="00477EC7"/>
    <w:rsid w:val="00480D3F"/>
    <w:rsid w:val="00482101"/>
    <w:rsid w:val="00484F3B"/>
    <w:rsid w:val="004871C4"/>
    <w:rsid w:val="00490415"/>
    <w:rsid w:val="00491362"/>
    <w:rsid w:val="00492059"/>
    <w:rsid w:val="00494938"/>
    <w:rsid w:val="004949C8"/>
    <w:rsid w:val="004951B5"/>
    <w:rsid w:val="0049568C"/>
    <w:rsid w:val="004959C3"/>
    <w:rsid w:val="00496289"/>
    <w:rsid w:val="00496C16"/>
    <w:rsid w:val="00496E48"/>
    <w:rsid w:val="00497E25"/>
    <w:rsid w:val="004A0547"/>
    <w:rsid w:val="004A1CB2"/>
    <w:rsid w:val="004A4793"/>
    <w:rsid w:val="004B0C08"/>
    <w:rsid w:val="004B1030"/>
    <w:rsid w:val="004B1F71"/>
    <w:rsid w:val="004B2D8A"/>
    <w:rsid w:val="004B53EA"/>
    <w:rsid w:val="004B7722"/>
    <w:rsid w:val="004B7854"/>
    <w:rsid w:val="004C0629"/>
    <w:rsid w:val="004C1DB9"/>
    <w:rsid w:val="004C2F83"/>
    <w:rsid w:val="004C3F17"/>
    <w:rsid w:val="004C3F68"/>
    <w:rsid w:val="004C4084"/>
    <w:rsid w:val="004C48B8"/>
    <w:rsid w:val="004C4E0E"/>
    <w:rsid w:val="004D0B26"/>
    <w:rsid w:val="004D1184"/>
    <w:rsid w:val="004D2739"/>
    <w:rsid w:val="004D2BF7"/>
    <w:rsid w:val="004D47B0"/>
    <w:rsid w:val="004D48B9"/>
    <w:rsid w:val="004D4A29"/>
    <w:rsid w:val="004D5671"/>
    <w:rsid w:val="004D724F"/>
    <w:rsid w:val="004E37A4"/>
    <w:rsid w:val="004E455C"/>
    <w:rsid w:val="004E4B71"/>
    <w:rsid w:val="004E5BDE"/>
    <w:rsid w:val="004E5E71"/>
    <w:rsid w:val="004E6B60"/>
    <w:rsid w:val="004E7968"/>
    <w:rsid w:val="004F028F"/>
    <w:rsid w:val="004F03DC"/>
    <w:rsid w:val="004F265B"/>
    <w:rsid w:val="004F4A1A"/>
    <w:rsid w:val="004F559A"/>
    <w:rsid w:val="004F5A66"/>
    <w:rsid w:val="00500C47"/>
    <w:rsid w:val="00503FBC"/>
    <w:rsid w:val="0050595C"/>
    <w:rsid w:val="005059FD"/>
    <w:rsid w:val="0051028F"/>
    <w:rsid w:val="00512683"/>
    <w:rsid w:val="0051285A"/>
    <w:rsid w:val="00512D68"/>
    <w:rsid w:val="005141E7"/>
    <w:rsid w:val="0051684A"/>
    <w:rsid w:val="005173EE"/>
    <w:rsid w:val="00517FB1"/>
    <w:rsid w:val="00524D2D"/>
    <w:rsid w:val="0052526D"/>
    <w:rsid w:val="00526C33"/>
    <w:rsid w:val="005306B6"/>
    <w:rsid w:val="005312D8"/>
    <w:rsid w:val="0053425C"/>
    <w:rsid w:val="00534827"/>
    <w:rsid w:val="00534FE1"/>
    <w:rsid w:val="00535BD9"/>
    <w:rsid w:val="005372AB"/>
    <w:rsid w:val="00540624"/>
    <w:rsid w:val="005406F8"/>
    <w:rsid w:val="0054360A"/>
    <w:rsid w:val="00544210"/>
    <w:rsid w:val="005450C8"/>
    <w:rsid w:val="00547352"/>
    <w:rsid w:val="00547CEA"/>
    <w:rsid w:val="00552534"/>
    <w:rsid w:val="00552879"/>
    <w:rsid w:val="00553420"/>
    <w:rsid w:val="0055364F"/>
    <w:rsid w:val="0055468A"/>
    <w:rsid w:val="0055548B"/>
    <w:rsid w:val="005554BA"/>
    <w:rsid w:val="00556566"/>
    <w:rsid w:val="00557303"/>
    <w:rsid w:val="00557D97"/>
    <w:rsid w:val="00560148"/>
    <w:rsid w:val="00562143"/>
    <w:rsid w:val="0056362E"/>
    <w:rsid w:val="005645F9"/>
    <w:rsid w:val="005654AC"/>
    <w:rsid w:val="005656E6"/>
    <w:rsid w:val="005736CB"/>
    <w:rsid w:val="00573BF3"/>
    <w:rsid w:val="00574430"/>
    <w:rsid w:val="00574E23"/>
    <w:rsid w:val="00576C05"/>
    <w:rsid w:val="00577DC2"/>
    <w:rsid w:val="00580369"/>
    <w:rsid w:val="005804D3"/>
    <w:rsid w:val="005810FD"/>
    <w:rsid w:val="005816CF"/>
    <w:rsid w:val="00581958"/>
    <w:rsid w:val="005819BD"/>
    <w:rsid w:val="00583EA4"/>
    <w:rsid w:val="00584704"/>
    <w:rsid w:val="00584C74"/>
    <w:rsid w:val="00584F63"/>
    <w:rsid w:val="00591C1C"/>
    <w:rsid w:val="0059204C"/>
    <w:rsid w:val="00594428"/>
    <w:rsid w:val="005944C1"/>
    <w:rsid w:val="005A167B"/>
    <w:rsid w:val="005A4D0B"/>
    <w:rsid w:val="005A5C6C"/>
    <w:rsid w:val="005A7760"/>
    <w:rsid w:val="005A7C86"/>
    <w:rsid w:val="005B0B62"/>
    <w:rsid w:val="005B2537"/>
    <w:rsid w:val="005B256F"/>
    <w:rsid w:val="005B3DF5"/>
    <w:rsid w:val="005B4D98"/>
    <w:rsid w:val="005B68C6"/>
    <w:rsid w:val="005B68E9"/>
    <w:rsid w:val="005B75BF"/>
    <w:rsid w:val="005C0A2C"/>
    <w:rsid w:val="005C11DC"/>
    <w:rsid w:val="005C1A6B"/>
    <w:rsid w:val="005C223B"/>
    <w:rsid w:val="005C47FE"/>
    <w:rsid w:val="005C50A8"/>
    <w:rsid w:val="005C6FF3"/>
    <w:rsid w:val="005C70E9"/>
    <w:rsid w:val="005D20B3"/>
    <w:rsid w:val="005D3253"/>
    <w:rsid w:val="005D62C3"/>
    <w:rsid w:val="005D637F"/>
    <w:rsid w:val="005E139F"/>
    <w:rsid w:val="005E1E22"/>
    <w:rsid w:val="005E273C"/>
    <w:rsid w:val="005E34DD"/>
    <w:rsid w:val="005E4E75"/>
    <w:rsid w:val="005E5BE5"/>
    <w:rsid w:val="005E67CB"/>
    <w:rsid w:val="005E76B2"/>
    <w:rsid w:val="005E7787"/>
    <w:rsid w:val="005F1129"/>
    <w:rsid w:val="005F3C22"/>
    <w:rsid w:val="005F55C9"/>
    <w:rsid w:val="005F6BEE"/>
    <w:rsid w:val="005F6D89"/>
    <w:rsid w:val="006000D1"/>
    <w:rsid w:val="006032CB"/>
    <w:rsid w:val="00604961"/>
    <w:rsid w:val="00605364"/>
    <w:rsid w:val="006071E6"/>
    <w:rsid w:val="00607880"/>
    <w:rsid w:val="00612DE4"/>
    <w:rsid w:val="006134E2"/>
    <w:rsid w:val="00617480"/>
    <w:rsid w:val="006175F0"/>
    <w:rsid w:val="00620C88"/>
    <w:rsid w:val="0062355B"/>
    <w:rsid w:val="00623C0D"/>
    <w:rsid w:val="00625681"/>
    <w:rsid w:val="006275C7"/>
    <w:rsid w:val="00630AC0"/>
    <w:rsid w:val="00633949"/>
    <w:rsid w:val="00635EF4"/>
    <w:rsid w:val="006369C8"/>
    <w:rsid w:val="0064157B"/>
    <w:rsid w:val="0064578D"/>
    <w:rsid w:val="006468C4"/>
    <w:rsid w:val="00647C86"/>
    <w:rsid w:val="006510AE"/>
    <w:rsid w:val="0065381E"/>
    <w:rsid w:val="006548D3"/>
    <w:rsid w:val="00656448"/>
    <w:rsid w:val="00656FE9"/>
    <w:rsid w:val="00657DF6"/>
    <w:rsid w:val="00660CBD"/>
    <w:rsid w:val="00660DC5"/>
    <w:rsid w:val="0066111E"/>
    <w:rsid w:val="006626B8"/>
    <w:rsid w:val="00663978"/>
    <w:rsid w:val="00665040"/>
    <w:rsid w:val="00665C21"/>
    <w:rsid w:val="00666499"/>
    <w:rsid w:val="0066722E"/>
    <w:rsid w:val="00667456"/>
    <w:rsid w:val="00672070"/>
    <w:rsid w:val="00672478"/>
    <w:rsid w:val="00672A17"/>
    <w:rsid w:val="00674A12"/>
    <w:rsid w:val="0067507F"/>
    <w:rsid w:val="0067515D"/>
    <w:rsid w:val="0067604F"/>
    <w:rsid w:val="00677D97"/>
    <w:rsid w:val="00681146"/>
    <w:rsid w:val="00683EB1"/>
    <w:rsid w:val="00685374"/>
    <w:rsid w:val="00685D23"/>
    <w:rsid w:val="00686BEA"/>
    <w:rsid w:val="006877BD"/>
    <w:rsid w:val="0069013E"/>
    <w:rsid w:val="0069109A"/>
    <w:rsid w:val="00692F15"/>
    <w:rsid w:val="006956C1"/>
    <w:rsid w:val="00696F48"/>
    <w:rsid w:val="006970D4"/>
    <w:rsid w:val="006A110D"/>
    <w:rsid w:val="006A6169"/>
    <w:rsid w:val="006B573D"/>
    <w:rsid w:val="006B6258"/>
    <w:rsid w:val="006B66AE"/>
    <w:rsid w:val="006C00D2"/>
    <w:rsid w:val="006C237A"/>
    <w:rsid w:val="006C2936"/>
    <w:rsid w:val="006C325E"/>
    <w:rsid w:val="006C3659"/>
    <w:rsid w:val="006C5591"/>
    <w:rsid w:val="006D161D"/>
    <w:rsid w:val="006D2CE3"/>
    <w:rsid w:val="006D2E10"/>
    <w:rsid w:val="006D4CCE"/>
    <w:rsid w:val="006D5634"/>
    <w:rsid w:val="006D76D7"/>
    <w:rsid w:val="006E1133"/>
    <w:rsid w:val="006E17C2"/>
    <w:rsid w:val="006E277B"/>
    <w:rsid w:val="006E3F15"/>
    <w:rsid w:val="006E6475"/>
    <w:rsid w:val="006F0267"/>
    <w:rsid w:val="006F0343"/>
    <w:rsid w:val="006F188A"/>
    <w:rsid w:val="006F3559"/>
    <w:rsid w:val="006F4408"/>
    <w:rsid w:val="006F5124"/>
    <w:rsid w:val="006F585E"/>
    <w:rsid w:val="006F71BD"/>
    <w:rsid w:val="00701A65"/>
    <w:rsid w:val="007024F2"/>
    <w:rsid w:val="00705A7B"/>
    <w:rsid w:val="00705FA2"/>
    <w:rsid w:val="0070655E"/>
    <w:rsid w:val="00707F38"/>
    <w:rsid w:val="007100B8"/>
    <w:rsid w:val="007130B7"/>
    <w:rsid w:val="00713744"/>
    <w:rsid w:val="00714660"/>
    <w:rsid w:val="00715A63"/>
    <w:rsid w:val="00717297"/>
    <w:rsid w:val="0072292C"/>
    <w:rsid w:val="0072350C"/>
    <w:rsid w:val="007237F3"/>
    <w:rsid w:val="00723F28"/>
    <w:rsid w:val="007245FA"/>
    <w:rsid w:val="0072530B"/>
    <w:rsid w:val="00727CFA"/>
    <w:rsid w:val="007319DE"/>
    <w:rsid w:val="00731AD8"/>
    <w:rsid w:val="00733B57"/>
    <w:rsid w:val="00735165"/>
    <w:rsid w:val="00735679"/>
    <w:rsid w:val="00735E99"/>
    <w:rsid w:val="00740AB2"/>
    <w:rsid w:val="00742790"/>
    <w:rsid w:val="00747B22"/>
    <w:rsid w:val="007519DB"/>
    <w:rsid w:val="00751DD2"/>
    <w:rsid w:val="00762D91"/>
    <w:rsid w:val="00763DCD"/>
    <w:rsid w:val="0076617C"/>
    <w:rsid w:val="007665F1"/>
    <w:rsid w:val="007668B4"/>
    <w:rsid w:val="00767355"/>
    <w:rsid w:val="00771FCD"/>
    <w:rsid w:val="0077243D"/>
    <w:rsid w:val="00772492"/>
    <w:rsid w:val="00773E85"/>
    <w:rsid w:val="00774C39"/>
    <w:rsid w:val="00776A1E"/>
    <w:rsid w:val="00777A39"/>
    <w:rsid w:val="007810E0"/>
    <w:rsid w:val="0078118F"/>
    <w:rsid w:val="00781A79"/>
    <w:rsid w:val="00781EED"/>
    <w:rsid w:val="00782D4B"/>
    <w:rsid w:val="0079419C"/>
    <w:rsid w:val="00796B55"/>
    <w:rsid w:val="007A2555"/>
    <w:rsid w:val="007A408C"/>
    <w:rsid w:val="007A492C"/>
    <w:rsid w:val="007B4494"/>
    <w:rsid w:val="007B6C5A"/>
    <w:rsid w:val="007C10CF"/>
    <w:rsid w:val="007C1712"/>
    <w:rsid w:val="007C205B"/>
    <w:rsid w:val="007C3C0F"/>
    <w:rsid w:val="007C7179"/>
    <w:rsid w:val="007D0290"/>
    <w:rsid w:val="007D11D9"/>
    <w:rsid w:val="007D2E39"/>
    <w:rsid w:val="007D77F9"/>
    <w:rsid w:val="007D7AC9"/>
    <w:rsid w:val="007E341E"/>
    <w:rsid w:val="007E680B"/>
    <w:rsid w:val="007F0AAB"/>
    <w:rsid w:val="007F3CB4"/>
    <w:rsid w:val="007F4CAE"/>
    <w:rsid w:val="007F563B"/>
    <w:rsid w:val="008002D1"/>
    <w:rsid w:val="00802FE5"/>
    <w:rsid w:val="0080447A"/>
    <w:rsid w:val="00805B9D"/>
    <w:rsid w:val="00807792"/>
    <w:rsid w:val="00810AFA"/>
    <w:rsid w:val="00813966"/>
    <w:rsid w:val="008143E3"/>
    <w:rsid w:val="00815B04"/>
    <w:rsid w:val="00816724"/>
    <w:rsid w:val="008216C9"/>
    <w:rsid w:val="00822218"/>
    <w:rsid w:val="00822E48"/>
    <w:rsid w:val="00824B9E"/>
    <w:rsid w:val="00824FBA"/>
    <w:rsid w:val="00825649"/>
    <w:rsid w:val="00825E12"/>
    <w:rsid w:val="008271D4"/>
    <w:rsid w:val="0083144D"/>
    <w:rsid w:val="00835443"/>
    <w:rsid w:val="00836D59"/>
    <w:rsid w:val="00837079"/>
    <w:rsid w:val="00837EC6"/>
    <w:rsid w:val="008447A5"/>
    <w:rsid w:val="008447FC"/>
    <w:rsid w:val="00844C88"/>
    <w:rsid w:val="008463A9"/>
    <w:rsid w:val="00851771"/>
    <w:rsid w:val="00851970"/>
    <w:rsid w:val="008521A1"/>
    <w:rsid w:val="00854FFE"/>
    <w:rsid w:val="00856261"/>
    <w:rsid w:val="00856D9F"/>
    <w:rsid w:val="00856DDE"/>
    <w:rsid w:val="0085773E"/>
    <w:rsid w:val="008614A6"/>
    <w:rsid w:val="00863926"/>
    <w:rsid w:val="00863D1A"/>
    <w:rsid w:val="008658F8"/>
    <w:rsid w:val="00867371"/>
    <w:rsid w:val="00867385"/>
    <w:rsid w:val="00867A11"/>
    <w:rsid w:val="00867E2D"/>
    <w:rsid w:val="00876A71"/>
    <w:rsid w:val="00876E2C"/>
    <w:rsid w:val="00876FFB"/>
    <w:rsid w:val="00877B73"/>
    <w:rsid w:val="008815D6"/>
    <w:rsid w:val="00883CBE"/>
    <w:rsid w:val="008852A2"/>
    <w:rsid w:val="00886058"/>
    <w:rsid w:val="00890335"/>
    <w:rsid w:val="00890BF9"/>
    <w:rsid w:val="00890EB9"/>
    <w:rsid w:val="00891EA8"/>
    <w:rsid w:val="008922BB"/>
    <w:rsid w:val="0089238E"/>
    <w:rsid w:val="008948B7"/>
    <w:rsid w:val="008955B3"/>
    <w:rsid w:val="00897DB2"/>
    <w:rsid w:val="008A530E"/>
    <w:rsid w:val="008A63BB"/>
    <w:rsid w:val="008B1656"/>
    <w:rsid w:val="008B23C6"/>
    <w:rsid w:val="008B2EAF"/>
    <w:rsid w:val="008B366E"/>
    <w:rsid w:val="008B4677"/>
    <w:rsid w:val="008B6F41"/>
    <w:rsid w:val="008C38E4"/>
    <w:rsid w:val="008C4B11"/>
    <w:rsid w:val="008C6AAF"/>
    <w:rsid w:val="008D01BD"/>
    <w:rsid w:val="008D0B37"/>
    <w:rsid w:val="008D24EF"/>
    <w:rsid w:val="008D28EB"/>
    <w:rsid w:val="008D3204"/>
    <w:rsid w:val="008D4357"/>
    <w:rsid w:val="008D6CC0"/>
    <w:rsid w:val="008E0303"/>
    <w:rsid w:val="008E0909"/>
    <w:rsid w:val="008E2051"/>
    <w:rsid w:val="008E36D9"/>
    <w:rsid w:val="008E5171"/>
    <w:rsid w:val="008E641E"/>
    <w:rsid w:val="008E6983"/>
    <w:rsid w:val="008F19D2"/>
    <w:rsid w:val="008F1F75"/>
    <w:rsid w:val="008F3B15"/>
    <w:rsid w:val="008F4DF4"/>
    <w:rsid w:val="008F4E41"/>
    <w:rsid w:val="00900C7D"/>
    <w:rsid w:val="00901FCE"/>
    <w:rsid w:val="00903C1F"/>
    <w:rsid w:val="00904488"/>
    <w:rsid w:val="009112CC"/>
    <w:rsid w:val="0091210E"/>
    <w:rsid w:val="0091220B"/>
    <w:rsid w:val="00913AFD"/>
    <w:rsid w:val="00913BC4"/>
    <w:rsid w:val="00914092"/>
    <w:rsid w:val="009148B7"/>
    <w:rsid w:val="00915087"/>
    <w:rsid w:val="00916698"/>
    <w:rsid w:val="00916DD3"/>
    <w:rsid w:val="0091762B"/>
    <w:rsid w:val="0091770A"/>
    <w:rsid w:val="009215A0"/>
    <w:rsid w:val="0092160F"/>
    <w:rsid w:val="00924D39"/>
    <w:rsid w:val="009252A0"/>
    <w:rsid w:val="00925577"/>
    <w:rsid w:val="009259E2"/>
    <w:rsid w:val="009278F6"/>
    <w:rsid w:val="009302F0"/>
    <w:rsid w:val="009311A3"/>
    <w:rsid w:val="00931720"/>
    <w:rsid w:val="00932A4E"/>
    <w:rsid w:val="00932DA9"/>
    <w:rsid w:val="0093369E"/>
    <w:rsid w:val="00937482"/>
    <w:rsid w:val="009403DF"/>
    <w:rsid w:val="0094281D"/>
    <w:rsid w:val="00944FD6"/>
    <w:rsid w:val="00945670"/>
    <w:rsid w:val="00946091"/>
    <w:rsid w:val="0094644B"/>
    <w:rsid w:val="00946F68"/>
    <w:rsid w:val="00947CE4"/>
    <w:rsid w:val="00951FE3"/>
    <w:rsid w:val="0095312C"/>
    <w:rsid w:val="009549BA"/>
    <w:rsid w:val="00954F3A"/>
    <w:rsid w:val="0095522C"/>
    <w:rsid w:val="009558B9"/>
    <w:rsid w:val="00957F4C"/>
    <w:rsid w:val="00961E29"/>
    <w:rsid w:val="0096303F"/>
    <w:rsid w:val="009641D3"/>
    <w:rsid w:val="00967B49"/>
    <w:rsid w:val="00967B4E"/>
    <w:rsid w:val="00967CC5"/>
    <w:rsid w:val="00974758"/>
    <w:rsid w:val="00975BA5"/>
    <w:rsid w:val="00976646"/>
    <w:rsid w:val="00977331"/>
    <w:rsid w:val="00981648"/>
    <w:rsid w:val="009816E0"/>
    <w:rsid w:val="00981F31"/>
    <w:rsid w:val="00983673"/>
    <w:rsid w:val="009840F6"/>
    <w:rsid w:val="00992951"/>
    <w:rsid w:val="00992AE2"/>
    <w:rsid w:val="009952CD"/>
    <w:rsid w:val="009973FF"/>
    <w:rsid w:val="009A1AA3"/>
    <w:rsid w:val="009A26D4"/>
    <w:rsid w:val="009A3E41"/>
    <w:rsid w:val="009A4AE8"/>
    <w:rsid w:val="009A5520"/>
    <w:rsid w:val="009A74D1"/>
    <w:rsid w:val="009B0A8F"/>
    <w:rsid w:val="009B0D57"/>
    <w:rsid w:val="009B0FB9"/>
    <w:rsid w:val="009B271D"/>
    <w:rsid w:val="009B29B6"/>
    <w:rsid w:val="009B451D"/>
    <w:rsid w:val="009B4864"/>
    <w:rsid w:val="009B5D17"/>
    <w:rsid w:val="009B6A70"/>
    <w:rsid w:val="009C0074"/>
    <w:rsid w:val="009C439A"/>
    <w:rsid w:val="009C54EB"/>
    <w:rsid w:val="009C63C2"/>
    <w:rsid w:val="009C744F"/>
    <w:rsid w:val="009C7B56"/>
    <w:rsid w:val="009D1AD8"/>
    <w:rsid w:val="009D7D68"/>
    <w:rsid w:val="009E04B8"/>
    <w:rsid w:val="009E0E58"/>
    <w:rsid w:val="009E20AB"/>
    <w:rsid w:val="009E2863"/>
    <w:rsid w:val="009E2B40"/>
    <w:rsid w:val="009E2F19"/>
    <w:rsid w:val="009E39A4"/>
    <w:rsid w:val="009E428B"/>
    <w:rsid w:val="009E5984"/>
    <w:rsid w:val="009E60E6"/>
    <w:rsid w:val="009E71F5"/>
    <w:rsid w:val="009F24DB"/>
    <w:rsid w:val="009F3E92"/>
    <w:rsid w:val="009F4323"/>
    <w:rsid w:val="009F45C9"/>
    <w:rsid w:val="009F5DE8"/>
    <w:rsid w:val="009F6B20"/>
    <w:rsid w:val="009F6F04"/>
    <w:rsid w:val="009F7537"/>
    <w:rsid w:val="009F7FE5"/>
    <w:rsid w:val="00A027AA"/>
    <w:rsid w:val="00A050FA"/>
    <w:rsid w:val="00A07FE9"/>
    <w:rsid w:val="00A10C61"/>
    <w:rsid w:val="00A11496"/>
    <w:rsid w:val="00A11CAC"/>
    <w:rsid w:val="00A11D53"/>
    <w:rsid w:val="00A13061"/>
    <w:rsid w:val="00A135FF"/>
    <w:rsid w:val="00A1366E"/>
    <w:rsid w:val="00A13DCD"/>
    <w:rsid w:val="00A20062"/>
    <w:rsid w:val="00A3063B"/>
    <w:rsid w:val="00A31589"/>
    <w:rsid w:val="00A31C78"/>
    <w:rsid w:val="00A33A63"/>
    <w:rsid w:val="00A33C97"/>
    <w:rsid w:val="00A3463E"/>
    <w:rsid w:val="00A35368"/>
    <w:rsid w:val="00A35AA2"/>
    <w:rsid w:val="00A35C90"/>
    <w:rsid w:val="00A36215"/>
    <w:rsid w:val="00A414FB"/>
    <w:rsid w:val="00A42011"/>
    <w:rsid w:val="00A47BCA"/>
    <w:rsid w:val="00A515F1"/>
    <w:rsid w:val="00A5357B"/>
    <w:rsid w:val="00A538B9"/>
    <w:rsid w:val="00A548DF"/>
    <w:rsid w:val="00A57507"/>
    <w:rsid w:val="00A61BBB"/>
    <w:rsid w:val="00A66083"/>
    <w:rsid w:val="00A72EBA"/>
    <w:rsid w:val="00A732CE"/>
    <w:rsid w:val="00A74270"/>
    <w:rsid w:val="00A76B19"/>
    <w:rsid w:val="00A77B44"/>
    <w:rsid w:val="00A77ED8"/>
    <w:rsid w:val="00A81A94"/>
    <w:rsid w:val="00A82E27"/>
    <w:rsid w:val="00A8353F"/>
    <w:rsid w:val="00A87AFD"/>
    <w:rsid w:val="00A90F6D"/>
    <w:rsid w:val="00A918CE"/>
    <w:rsid w:val="00A92883"/>
    <w:rsid w:val="00A9358A"/>
    <w:rsid w:val="00A952DE"/>
    <w:rsid w:val="00A96CCB"/>
    <w:rsid w:val="00A97995"/>
    <w:rsid w:val="00AA2271"/>
    <w:rsid w:val="00AA2AED"/>
    <w:rsid w:val="00AA4220"/>
    <w:rsid w:val="00AA4B96"/>
    <w:rsid w:val="00AA5B78"/>
    <w:rsid w:val="00AA5DCD"/>
    <w:rsid w:val="00AB234F"/>
    <w:rsid w:val="00AB3178"/>
    <w:rsid w:val="00AB3E89"/>
    <w:rsid w:val="00AB6FD1"/>
    <w:rsid w:val="00AC1299"/>
    <w:rsid w:val="00AC1462"/>
    <w:rsid w:val="00AC289D"/>
    <w:rsid w:val="00AC2CCD"/>
    <w:rsid w:val="00AC31F6"/>
    <w:rsid w:val="00AC4AD1"/>
    <w:rsid w:val="00AC54DA"/>
    <w:rsid w:val="00AC67B9"/>
    <w:rsid w:val="00AC7B7C"/>
    <w:rsid w:val="00AD0B6C"/>
    <w:rsid w:val="00AD3A58"/>
    <w:rsid w:val="00AD4577"/>
    <w:rsid w:val="00AD5367"/>
    <w:rsid w:val="00AD5765"/>
    <w:rsid w:val="00AD7265"/>
    <w:rsid w:val="00AE07DC"/>
    <w:rsid w:val="00AE1458"/>
    <w:rsid w:val="00AE16BA"/>
    <w:rsid w:val="00AE1A81"/>
    <w:rsid w:val="00AE22DB"/>
    <w:rsid w:val="00AE3CBC"/>
    <w:rsid w:val="00AE471F"/>
    <w:rsid w:val="00AE4E33"/>
    <w:rsid w:val="00AE55E0"/>
    <w:rsid w:val="00AE56EA"/>
    <w:rsid w:val="00AE5BBF"/>
    <w:rsid w:val="00AE797B"/>
    <w:rsid w:val="00AF0F3B"/>
    <w:rsid w:val="00AF12A1"/>
    <w:rsid w:val="00AF21BA"/>
    <w:rsid w:val="00AF2BAC"/>
    <w:rsid w:val="00AF2EF7"/>
    <w:rsid w:val="00AF55E1"/>
    <w:rsid w:val="00AF5A78"/>
    <w:rsid w:val="00AF60F2"/>
    <w:rsid w:val="00AF6F21"/>
    <w:rsid w:val="00AF79FA"/>
    <w:rsid w:val="00B00095"/>
    <w:rsid w:val="00B003E2"/>
    <w:rsid w:val="00B00823"/>
    <w:rsid w:val="00B00F3B"/>
    <w:rsid w:val="00B029D0"/>
    <w:rsid w:val="00B03072"/>
    <w:rsid w:val="00B03928"/>
    <w:rsid w:val="00B05AF1"/>
    <w:rsid w:val="00B0732D"/>
    <w:rsid w:val="00B1067B"/>
    <w:rsid w:val="00B11FD5"/>
    <w:rsid w:val="00B13ACF"/>
    <w:rsid w:val="00B1538F"/>
    <w:rsid w:val="00B16D95"/>
    <w:rsid w:val="00B17B10"/>
    <w:rsid w:val="00B22271"/>
    <w:rsid w:val="00B237F0"/>
    <w:rsid w:val="00B23AA7"/>
    <w:rsid w:val="00B2453A"/>
    <w:rsid w:val="00B24929"/>
    <w:rsid w:val="00B24BCC"/>
    <w:rsid w:val="00B25215"/>
    <w:rsid w:val="00B26708"/>
    <w:rsid w:val="00B3070F"/>
    <w:rsid w:val="00B31801"/>
    <w:rsid w:val="00B31A66"/>
    <w:rsid w:val="00B31F54"/>
    <w:rsid w:val="00B32A2B"/>
    <w:rsid w:val="00B35BE1"/>
    <w:rsid w:val="00B36A97"/>
    <w:rsid w:val="00B37B5F"/>
    <w:rsid w:val="00B412AB"/>
    <w:rsid w:val="00B42C77"/>
    <w:rsid w:val="00B4371C"/>
    <w:rsid w:val="00B47259"/>
    <w:rsid w:val="00B4725D"/>
    <w:rsid w:val="00B478BD"/>
    <w:rsid w:val="00B528FD"/>
    <w:rsid w:val="00B546FC"/>
    <w:rsid w:val="00B56628"/>
    <w:rsid w:val="00B5793C"/>
    <w:rsid w:val="00B602EA"/>
    <w:rsid w:val="00B60E5B"/>
    <w:rsid w:val="00B63727"/>
    <w:rsid w:val="00B63D6B"/>
    <w:rsid w:val="00B64998"/>
    <w:rsid w:val="00B720C9"/>
    <w:rsid w:val="00B725A5"/>
    <w:rsid w:val="00B742B6"/>
    <w:rsid w:val="00B771E9"/>
    <w:rsid w:val="00B807BA"/>
    <w:rsid w:val="00B809A5"/>
    <w:rsid w:val="00B80F6B"/>
    <w:rsid w:val="00B81DB0"/>
    <w:rsid w:val="00B82914"/>
    <w:rsid w:val="00B8479D"/>
    <w:rsid w:val="00B8481D"/>
    <w:rsid w:val="00B857E0"/>
    <w:rsid w:val="00B90665"/>
    <w:rsid w:val="00B91118"/>
    <w:rsid w:val="00B92DFE"/>
    <w:rsid w:val="00BA1AB7"/>
    <w:rsid w:val="00BA22AA"/>
    <w:rsid w:val="00BA400D"/>
    <w:rsid w:val="00BA5F42"/>
    <w:rsid w:val="00BA5FF9"/>
    <w:rsid w:val="00BA7B72"/>
    <w:rsid w:val="00BB1EDF"/>
    <w:rsid w:val="00BB2BB7"/>
    <w:rsid w:val="00BB3303"/>
    <w:rsid w:val="00BB773D"/>
    <w:rsid w:val="00BC0150"/>
    <w:rsid w:val="00BC158E"/>
    <w:rsid w:val="00BC41D1"/>
    <w:rsid w:val="00BC64E1"/>
    <w:rsid w:val="00BC7DE6"/>
    <w:rsid w:val="00BD0379"/>
    <w:rsid w:val="00BD1229"/>
    <w:rsid w:val="00BD1A33"/>
    <w:rsid w:val="00BD3351"/>
    <w:rsid w:val="00BD3908"/>
    <w:rsid w:val="00BD6865"/>
    <w:rsid w:val="00BD76E3"/>
    <w:rsid w:val="00BD7DB2"/>
    <w:rsid w:val="00BE0F2C"/>
    <w:rsid w:val="00BE11D9"/>
    <w:rsid w:val="00BE13FD"/>
    <w:rsid w:val="00BE208D"/>
    <w:rsid w:val="00BE7D14"/>
    <w:rsid w:val="00BE7E03"/>
    <w:rsid w:val="00BF10E6"/>
    <w:rsid w:val="00BF1CB0"/>
    <w:rsid w:val="00BF3918"/>
    <w:rsid w:val="00BF66C1"/>
    <w:rsid w:val="00BF6F57"/>
    <w:rsid w:val="00C00152"/>
    <w:rsid w:val="00C04594"/>
    <w:rsid w:val="00C04A8A"/>
    <w:rsid w:val="00C062F4"/>
    <w:rsid w:val="00C075BA"/>
    <w:rsid w:val="00C11763"/>
    <w:rsid w:val="00C11BCE"/>
    <w:rsid w:val="00C130DD"/>
    <w:rsid w:val="00C1497A"/>
    <w:rsid w:val="00C1497B"/>
    <w:rsid w:val="00C20260"/>
    <w:rsid w:val="00C20371"/>
    <w:rsid w:val="00C203E9"/>
    <w:rsid w:val="00C20E79"/>
    <w:rsid w:val="00C25550"/>
    <w:rsid w:val="00C25FE1"/>
    <w:rsid w:val="00C263DF"/>
    <w:rsid w:val="00C26464"/>
    <w:rsid w:val="00C278F9"/>
    <w:rsid w:val="00C307D9"/>
    <w:rsid w:val="00C30C0B"/>
    <w:rsid w:val="00C31F5A"/>
    <w:rsid w:val="00C32D9D"/>
    <w:rsid w:val="00C40FCD"/>
    <w:rsid w:val="00C42C1E"/>
    <w:rsid w:val="00C45488"/>
    <w:rsid w:val="00C465AA"/>
    <w:rsid w:val="00C5120F"/>
    <w:rsid w:val="00C533D4"/>
    <w:rsid w:val="00C55613"/>
    <w:rsid w:val="00C562C8"/>
    <w:rsid w:val="00C56368"/>
    <w:rsid w:val="00C5651E"/>
    <w:rsid w:val="00C57078"/>
    <w:rsid w:val="00C5732F"/>
    <w:rsid w:val="00C57BDB"/>
    <w:rsid w:val="00C60333"/>
    <w:rsid w:val="00C6149D"/>
    <w:rsid w:val="00C620E4"/>
    <w:rsid w:val="00C66AAF"/>
    <w:rsid w:val="00C67ED4"/>
    <w:rsid w:val="00C728E2"/>
    <w:rsid w:val="00C73878"/>
    <w:rsid w:val="00C740FA"/>
    <w:rsid w:val="00C74992"/>
    <w:rsid w:val="00C75558"/>
    <w:rsid w:val="00C76DD5"/>
    <w:rsid w:val="00C80436"/>
    <w:rsid w:val="00C817DE"/>
    <w:rsid w:val="00C82EBA"/>
    <w:rsid w:val="00C83438"/>
    <w:rsid w:val="00C8443E"/>
    <w:rsid w:val="00C868F6"/>
    <w:rsid w:val="00C93CE0"/>
    <w:rsid w:val="00CA0E57"/>
    <w:rsid w:val="00CA112C"/>
    <w:rsid w:val="00CA179B"/>
    <w:rsid w:val="00CA1F6A"/>
    <w:rsid w:val="00CA2184"/>
    <w:rsid w:val="00CA33FC"/>
    <w:rsid w:val="00CA354A"/>
    <w:rsid w:val="00CA3E26"/>
    <w:rsid w:val="00CA4720"/>
    <w:rsid w:val="00CA5813"/>
    <w:rsid w:val="00CA6625"/>
    <w:rsid w:val="00CB06AC"/>
    <w:rsid w:val="00CB11AE"/>
    <w:rsid w:val="00CB4C0E"/>
    <w:rsid w:val="00CB4DEB"/>
    <w:rsid w:val="00CB7707"/>
    <w:rsid w:val="00CB7B6F"/>
    <w:rsid w:val="00CC09A0"/>
    <w:rsid w:val="00CC2FF7"/>
    <w:rsid w:val="00CC3688"/>
    <w:rsid w:val="00CC466B"/>
    <w:rsid w:val="00CC7069"/>
    <w:rsid w:val="00CD0C9E"/>
    <w:rsid w:val="00CD1492"/>
    <w:rsid w:val="00CD68D5"/>
    <w:rsid w:val="00CE0CEC"/>
    <w:rsid w:val="00CE0D35"/>
    <w:rsid w:val="00CE3F11"/>
    <w:rsid w:val="00CE4BBD"/>
    <w:rsid w:val="00CF1C6E"/>
    <w:rsid w:val="00CF6450"/>
    <w:rsid w:val="00CF78AE"/>
    <w:rsid w:val="00D006EC"/>
    <w:rsid w:val="00D00DA8"/>
    <w:rsid w:val="00D00DCE"/>
    <w:rsid w:val="00D01E75"/>
    <w:rsid w:val="00D03127"/>
    <w:rsid w:val="00D04984"/>
    <w:rsid w:val="00D12DD6"/>
    <w:rsid w:val="00D130A3"/>
    <w:rsid w:val="00D13491"/>
    <w:rsid w:val="00D15A42"/>
    <w:rsid w:val="00D16C1B"/>
    <w:rsid w:val="00D17487"/>
    <w:rsid w:val="00D1787A"/>
    <w:rsid w:val="00D179BA"/>
    <w:rsid w:val="00D24D00"/>
    <w:rsid w:val="00D253A5"/>
    <w:rsid w:val="00D27DCF"/>
    <w:rsid w:val="00D308BF"/>
    <w:rsid w:val="00D308DC"/>
    <w:rsid w:val="00D30B88"/>
    <w:rsid w:val="00D313D7"/>
    <w:rsid w:val="00D32240"/>
    <w:rsid w:val="00D32585"/>
    <w:rsid w:val="00D32F7C"/>
    <w:rsid w:val="00D34209"/>
    <w:rsid w:val="00D35514"/>
    <w:rsid w:val="00D36A17"/>
    <w:rsid w:val="00D37797"/>
    <w:rsid w:val="00D40FDE"/>
    <w:rsid w:val="00D4400A"/>
    <w:rsid w:val="00D444C7"/>
    <w:rsid w:val="00D44DC7"/>
    <w:rsid w:val="00D462BC"/>
    <w:rsid w:val="00D468AD"/>
    <w:rsid w:val="00D46B3E"/>
    <w:rsid w:val="00D501B4"/>
    <w:rsid w:val="00D50519"/>
    <w:rsid w:val="00D516F1"/>
    <w:rsid w:val="00D52AFE"/>
    <w:rsid w:val="00D56316"/>
    <w:rsid w:val="00D57415"/>
    <w:rsid w:val="00D605F4"/>
    <w:rsid w:val="00D6065B"/>
    <w:rsid w:val="00D6093B"/>
    <w:rsid w:val="00D634DE"/>
    <w:rsid w:val="00D64CF9"/>
    <w:rsid w:val="00D65458"/>
    <w:rsid w:val="00D669DF"/>
    <w:rsid w:val="00D70257"/>
    <w:rsid w:val="00D70C52"/>
    <w:rsid w:val="00D71ED8"/>
    <w:rsid w:val="00D74058"/>
    <w:rsid w:val="00D74F8A"/>
    <w:rsid w:val="00D75CE0"/>
    <w:rsid w:val="00D75E0D"/>
    <w:rsid w:val="00D76F33"/>
    <w:rsid w:val="00D81BCE"/>
    <w:rsid w:val="00D839DD"/>
    <w:rsid w:val="00D846BD"/>
    <w:rsid w:val="00D86AD0"/>
    <w:rsid w:val="00D86B3C"/>
    <w:rsid w:val="00D8778F"/>
    <w:rsid w:val="00D900EE"/>
    <w:rsid w:val="00D9100A"/>
    <w:rsid w:val="00D927A9"/>
    <w:rsid w:val="00D9312D"/>
    <w:rsid w:val="00D9382D"/>
    <w:rsid w:val="00D96DFA"/>
    <w:rsid w:val="00D96F80"/>
    <w:rsid w:val="00DA1C0B"/>
    <w:rsid w:val="00DA1EBB"/>
    <w:rsid w:val="00DA2D57"/>
    <w:rsid w:val="00DA3DA2"/>
    <w:rsid w:val="00DA43D5"/>
    <w:rsid w:val="00DB0CB2"/>
    <w:rsid w:val="00DB2EDA"/>
    <w:rsid w:val="00DB377B"/>
    <w:rsid w:val="00DB57CA"/>
    <w:rsid w:val="00DB6122"/>
    <w:rsid w:val="00DB6D6E"/>
    <w:rsid w:val="00DB7D45"/>
    <w:rsid w:val="00DB7F73"/>
    <w:rsid w:val="00DC2790"/>
    <w:rsid w:val="00DC7FCA"/>
    <w:rsid w:val="00DD0876"/>
    <w:rsid w:val="00DD0A7C"/>
    <w:rsid w:val="00DD140A"/>
    <w:rsid w:val="00DD19EE"/>
    <w:rsid w:val="00DD69B1"/>
    <w:rsid w:val="00DD758A"/>
    <w:rsid w:val="00DE07A9"/>
    <w:rsid w:val="00DE53EA"/>
    <w:rsid w:val="00DE5B8C"/>
    <w:rsid w:val="00DE754E"/>
    <w:rsid w:val="00DE7716"/>
    <w:rsid w:val="00DE7B30"/>
    <w:rsid w:val="00DF0E87"/>
    <w:rsid w:val="00DF476E"/>
    <w:rsid w:val="00DF6FEB"/>
    <w:rsid w:val="00DF7B74"/>
    <w:rsid w:val="00E000EF"/>
    <w:rsid w:val="00E026BD"/>
    <w:rsid w:val="00E0275E"/>
    <w:rsid w:val="00E027E5"/>
    <w:rsid w:val="00E04067"/>
    <w:rsid w:val="00E0719C"/>
    <w:rsid w:val="00E10081"/>
    <w:rsid w:val="00E10338"/>
    <w:rsid w:val="00E109A5"/>
    <w:rsid w:val="00E2070C"/>
    <w:rsid w:val="00E2101D"/>
    <w:rsid w:val="00E24FC8"/>
    <w:rsid w:val="00E274F2"/>
    <w:rsid w:val="00E27F69"/>
    <w:rsid w:val="00E301AB"/>
    <w:rsid w:val="00E304C3"/>
    <w:rsid w:val="00E3064E"/>
    <w:rsid w:val="00E3107C"/>
    <w:rsid w:val="00E310DA"/>
    <w:rsid w:val="00E32FD1"/>
    <w:rsid w:val="00E4076D"/>
    <w:rsid w:val="00E4345E"/>
    <w:rsid w:val="00E43D00"/>
    <w:rsid w:val="00E442D8"/>
    <w:rsid w:val="00E46705"/>
    <w:rsid w:val="00E474FB"/>
    <w:rsid w:val="00E47AFE"/>
    <w:rsid w:val="00E5041A"/>
    <w:rsid w:val="00E50BA6"/>
    <w:rsid w:val="00E50EFD"/>
    <w:rsid w:val="00E524DC"/>
    <w:rsid w:val="00E532C8"/>
    <w:rsid w:val="00E540B7"/>
    <w:rsid w:val="00E57151"/>
    <w:rsid w:val="00E604CB"/>
    <w:rsid w:val="00E60992"/>
    <w:rsid w:val="00E62960"/>
    <w:rsid w:val="00E62D63"/>
    <w:rsid w:val="00E6490B"/>
    <w:rsid w:val="00E6503D"/>
    <w:rsid w:val="00E65D2D"/>
    <w:rsid w:val="00E6682F"/>
    <w:rsid w:val="00E66A2B"/>
    <w:rsid w:val="00E72DD4"/>
    <w:rsid w:val="00E73233"/>
    <w:rsid w:val="00E77949"/>
    <w:rsid w:val="00E779AE"/>
    <w:rsid w:val="00E80114"/>
    <w:rsid w:val="00E80F20"/>
    <w:rsid w:val="00E813C3"/>
    <w:rsid w:val="00E82097"/>
    <w:rsid w:val="00E82FAB"/>
    <w:rsid w:val="00E832B8"/>
    <w:rsid w:val="00E848BC"/>
    <w:rsid w:val="00E85847"/>
    <w:rsid w:val="00E85E1B"/>
    <w:rsid w:val="00E86CD0"/>
    <w:rsid w:val="00E87526"/>
    <w:rsid w:val="00E878E7"/>
    <w:rsid w:val="00E917C9"/>
    <w:rsid w:val="00E93592"/>
    <w:rsid w:val="00E94F14"/>
    <w:rsid w:val="00E94FDE"/>
    <w:rsid w:val="00E95767"/>
    <w:rsid w:val="00E97155"/>
    <w:rsid w:val="00EA0494"/>
    <w:rsid w:val="00EA2A91"/>
    <w:rsid w:val="00EA30FC"/>
    <w:rsid w:val="00EB2929"/>
    <w:rsid w:val="00EB4E8A"/>
    <w:rsid w:val="00EB5202"/>
    <w:rsid w:val="00EB75E7"/>
    <w:rsid w:val="00EC0199"/>
    <w:rsid w:val="00EC07B2"/>
    <w:rsid w:val="00EC35DD"/>
    <w:rsid w:val="00EC3AB8"/>
    <w:rsid w:val="00EC3D10"/>
    <w:rsid w:val="00EC4914"/>
    <w:rsid w:val="00EC4F6F"/>
    <w:rsid w:val="00EC53DF"/>
    <w:rsid w:val="00ED05EA"/>
    <w:rsid w:val="00ED3A92"/>
    <w:rsid w:val="00ED4118"/>
    <w:rsid w:val="00ED41FA"/>
    <w:rsid w:val="00ED52F0"/>
    <w:rsid w:val="00ED5884"/>
    <w:rsid w:val="00EE073C"/>
    <w:rsid w:val="00EE27AC"/>
    <w:rsid w:val="00EE2C72"/>
    <w:rsid w:val="00EE38C9"/>
    <w:rsid w:val="00EE594A"/>
    <w:rsid w:val="00EE59F9"/>
    <w:rsid w:val="00EE7111"/>
    <w:rsid w:val="00EE7321"/>
    <w:rsid w:val="00EF0170"/>
    <w:rsid w:val="00EF16EF"/>
    <w:rsid w:val="00EF18DA"/>
    <w:rsid w:val="00EF3CD2"/>
    <w:rsid w:val="00EF600D"/>
    <w:rsid w:val="00EF7537"/>
    <w:rsid w:val="00F01EED"/>
    <w:rsid w:val="00F0458C"/>
    <w:rsid w:val="00F068E7"/>
    <w:rsid w:val="00F10A7B"/>
    <w:rsid w:val="00F13300"/>
    <w:rsid w:val="00F151BE"/>
    <w:rsid w:val="00F16797"/>
    <w:rsid w:val="00F1785F"/>
    <w:rsid w:val="00F17869"/>
    <w:rsid w:val="00F23AF2"/>
    <w:rsid w:val="00F2400E"/>
    <w:rsid w:val="00F3068F"/>
    <w:rsid w:val="00F30D6B"/>
    <w:rsid w:val="00F3116B"/>
    <w:rsid w:val="00F34780"/>
    <w:rsid w:val="00F34AFC"/>
    <w:rsid w:val="00F34D21"/>
    <w:rsid w:val="00F36259"/>
    <w:rsid w:val="00F37B59"/>
    <w:rsid w:val="00F41C9D"/>
    <w:rsid w:val="00F44968"/>
    <w:rsid w:val="00F44B3A"/>
    <w:rsid w:val="00F46323"/>
    <w:rsid w:val="00F463DC"/>
    <w:rsid w:val="00F473F2"/>
    <w:rsid w:val="00F51112"/>
    <w:rsid w:val="00F5256F"/>
    <w:rsid w:val="00F54534"/>
    <w:rsid w:val="00F54901"/>
    <w:rsid w:val="00F54C6E"/>
    <w:rsid w:val="00F63729"/>
    <w:rsid w:val="00F63921"/>
    <w:rsid w:val="00F64563"/>
    <w:rsid w:val="00F6591D"/>
    <w:rsid w:val="00F65F2E"/>
    <w:rsid w:val="00F6617F"/>
    <w:rsid w:val="00F6689A"/>
    <w:rsid w:val="00F71C9A"/>
    <w:rsid w:val="00F724C7"/>
    <w:rsid w:val="00F725C9"/>
    <w:rsid w:val="00F73DF7"/>
    <w:rsid w:val="00F74644"/>
    <w:rsid w:val="00F77AE6"/>
    <w:rsid w:val="00F80EBD"/>
    <w:rsid w:val="00F81849"/>
    <w:rsid w:val="00F8448D"/>
    <w:rsid w:val="00F84EF0"/>
    <w:rsid w:val="00F861BB"/>
    <w:rsid w:val="00F86A47"/>
    <w:rsid w:val="00F90915"/>
    <w:rsid w:val="00F92991"/>
    <w:rsid w:val="00F9325C"/>
    <w:rsid w:val="00F9741E"/>
    <w:rsid w:val="00F979AB"/>
    <w:rsid w:val="00F97D81"/>
    <w:rsid w:val="00FA0370"/>
    <w:rsid w:val="00FA04E5"/>
    <w:rsid w:val="00FA15E0"/>
    <w:rsid w:val="00FA1770"/>
    <w:rsid w:val="00FA2B01"/>
    <w:rsid w:val="00FA44CE"/>
    <w:rsid w:val="00FA48F8"/>
    <w:rsid w:val="00FA53BC"/>
    <w:rsid w:val="00FA6562"/>
    <w:rsid w:val="00FB05EE"/>
    <w:rsid w:val="00FB0E67"/>
    <w:rsid w:val="00FB3E7A"/>
    <w:rsid w:val="00FB4195"/>
    <w:rsid w:val="00FB4647"/>
    <w:rsid w:val="00FB4BD5"/>
    <w:rsid w:val="00FB5363"/>
    <w:rsid w:val="00FB5B94"/>
    <w:rsid w:val="00FB6918"/>
    <w:rsid w:val="00FB7594"/>
    <w:rsid w:val="00FC54B3"/>
    <w:rsid w:val="00FD0D52"/>
    <w:rsid w:val="00FD4788"/>
    <w:rsid w:val="00FD4A0D"/>
    <w:rsid w:val="00FD4E1D"/>
    <w:rsid w:val="00FD5B48"/>
    <w:rsid w:val="00FD6E55"/>
    <w:rsid w:val="00FD7376"/>
    <w:rsid w:val="00FD7BE8"/>
    <w:rsid w:val="00FE1CA8"/>
    <w:rsid w:val="00FE3DC3"/>
    <w:rsid w:val="00FE6EDD"/>
    <w:rsid w:val="00FE7776"/>
    <w:rsid w:val="00FF2158"/>
    <w:rsid w:val="00FF2927"/>
    <w:rsid w:val="00FF2ABC"/>
    <w:rsid w:val="00FF4038"/>
    <w:rsid w:val="00FF78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2FD4805"/>
  <w15:docId w15:val="{458DD741-1149-49D1-AD73-CCB88393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878"/>
    <w:rPr>
      <w:sz w:val="24"/>
      <w:szCs w:val="24"/>
    </w:rPr>
  </w:style>
  <w:style w:type="paragraph" w:styleId="Rubrik1">
    <w:name w:val="heading 1"/>
    <w:basedOn w:val="Normal"/>
    <w:next w:val="Normal"/>
    <w:qFormat/>
    <w:rsid w:val="00167680"/>
    <w:pPr>
      <w:keepNext/>
      <w:autoSpaceDE w:val="0"/>
      <w:autoSpaceDN w:val="0"/>
      <w:adjustRightInd w:val="0"/>
      <w:outlineLvl w:val="0"/>
    </w:pPr>
    <w:rPr>
      <w:i/>
      <w:iCs/>
      <w:lang w:val="en-GB"/>
    </w:rPr>
  </w:style>
  <w:style w:type="paragraph" w:styleId="Rubrik2">
    <w:name w:val="heading 2"/>
    <w:basedOn w:val="Normal"/>
    <w:next w:val="Normal"/>
    <w:qFormat/>
    <w:rsid w:val="00167680"/>
    <w:pPr>
      <w:keepNext/>
      <w:outlineLvl w:val="1"/>
    </w:pPr>
    <w:rPr>
      <w:b/>
      <w:bCs/>
    </w:rPr>
  </w:style>
  <w:style w:type="paragraph" w:styleId="Rubrik3">
    <w:name w:val="heading 3"/>
    <w:basedOn w:val="Normal"/>
    <w:next w:val="Normal"/>
    <w:link w:val="Rubrik3Char"/>
    <w:qFormat/>
    <w:rsid w:val="004D4A29"/>
    <w:pPr>
      <w:keepNext/>
      <w:spacing w:before="240" w:after="60"/>
      <w:outlineLvl w:val="2"/>
    </w:pPr>
    <w:rPr>
      <w:rFonts w:ascii="Arial" w:hAnsi="Arial" w:cs="Arial"/>
      <w:b/>
      <w:bCs/>
      <w:sz w:val="26"/>
      <w:szCs w:val="26"/>
      <w:lang w:val="en-GB"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167680"/>
    <w:rPr>
      <w:color w:val="0000FF"/>
      <w:u w:val="single"/>
    </w:rPr>
  </w:style>
  <w:style w:type="character" w:styleId="AnvndHyperlnk">
    <w:name w:val="FollowedHyperlink"/>
    <w:basedOn w:val="Standardstycketeckensnitt"/>
    <w:rsid w:val="00167680"/>
    <w:rPr>
      <w:color w:val="800080"/>
      <w:u w:val="single"/>
    </w:rPr>
  </w:style>
  <w:style w:type="paragraph" w:styleId="Brdtext">
    <w:name w:val="Body Text"/>
    <w:basedOn w:val="Normal"/>
    <w:rsid w:val="00167680"/>
    <w:pPr>
      <w:autoSpaceDE w:val="0"/>
      <w:autoSpaceDN w:val="0"/>
      <w:adjustRightInd w:val="0"/>
    </w:pPr>
    <w:rPr>
      <w:b/>
      <w:bCs/>
      <w:lang w:val="en-GB"/>
    </w:rPr>
  </w:style>
  <w:style w:type="paragraph" w:styleId="Sidfot">
    <w:name w:val="footer"/>
    <w:basedOn w:val="Normal"/>
    <w:link w:val="SidfotChar"/>
    <w:uiPriority w:val="99"/>
    <w:rsid w:val="00167680"/>
    <w:pPr>
      <w:tabs>
        <w:tab w:val="center" w:pos="4536"/>
        <w:tab w:val="right" w:pos="9072"/>
      </w:tabs>
    </w:pPr>
  </w:style>
  <w:style w:type="character" w:styleId="Sidnummer">
    <w:name w:val="page number"/>
    <w:basedOn w:val="Standardstycketeckensnitt"/>
    <w:rsid w:val="00167680"/>
  </w:style>
  <w:style w:type="table" w:styleId="Tabellrutnt">
    <w:name w:val="Table Grid"/>
    <w:basedOn w:val="Normaltabell"/>
    <w:rsid w:val="00715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rsid w:val="004D4A29"/>
    <w:rPr>
      <w:rFonts w:ascii="Arial" w:hAnsi="Arial" w:cs="Arial"/>
      <w:b/>
      <w:bCs/>
      <w:sz w:val="26"/>
      <w:szCs w:val="26"/>
      <w:lang w:val="en-GB" w:eastAsia="de-DE" w:bidi="ar-SA"/>
    </w:rPr>
  </w:style>
  <w:style w:type="paragraph" w:customStyle="1" w:styleId="Default">
    <w:name w:val="Default"/>
    <w:rsid w:val="00856261"/>
    <w:pPr>
      <w:autoSpaceDE w:val="0"/>
      <w:autoSpaceDN w:val="0"/>
      <w:adjustRightInd w:val="0"/>
    </w:pPr>
    <w:rPr>
      <w:color w:val="000000"/>
      <w:sz w:val="24"/>
      <w:szCs w:val="24"/>
    </w:rPr>
  </w:style>
  <w:style w:type="paragraph" w:styleId="Ballongtext">
    <w:name w:val="Balloon Text"/>
    <w:basedOn w:val="Normal"/>
    <w:semiHidden/>
    <w:rsid w:val="005E7787"/>
    <w:rPr>
      <w:rFonts w:ascii="Tahoma" w:hAnsi="Tahoma" w:cs="Tahoma"/>
      <w:sz w:val="16"/>
      <w:szCs w:val="16"/>
    </w:rPr>
  </w:style>
  <w:style w:type="paragraph" w:styleId="Sidhuvud">
    <w:name w:val="header"/>
    <w:basedOn w:val="Normal"/>
    <w:link w:val="SidhuvudChar"/>
    <w:rsid w:val="00387DE0"/>
    <w:pPr>
      <w:tabs>
        <w:tab w:val="center" w:pos="4536"/>
        <w:tab w:val="right" w:pos="9072"/>
      </w:tabs>
    </w:pPr>
  </w:style>
  <w:style w:type="character" w:customStyle="1" w:styleId="SidhuvudChar">
    <w:name w:val="Sidhuvud Char"/>
    <w:basedOn w:val="Standardstycketeckensnitt"/>
    <w:link w:val="Sidhuvud"/>
    <w:rsid w:val="00387DE0"/>
    <w:rPr>
      <w:sz w:val="24"/>
      <w:szCs w:val="24"/>
    </w:rPr>
  </w:style>
  <w:style w:type="character" w:customStyle="1" w:styleId="SidfotChar">
    <w:name w:val="Sidfot Char"/>
    <w:basedOn w:val="Standardstycketeckensnitt"/>
    <w:link w:val="Sidfot"/>
    <w:uiPriority w:val="99"/>
    <w:rsid w:val="00387DE0"/>
    <w:rPr>
      <w:sz w:val="24"/>
      <w:szCs w:val="24"/>
    </w:rPr>
  </w:style>
  <w:style w:type="paragraph" w:styleId="Revision">
    <w:name w:val="Revision"/>
    <w:hidden/>
    <w:uiPriority w:val="99"/>
    <w:semiHidden/>
    <w:rsid w:val="00BE11D9"/>
    <w:rPr>
      <w:sz w:val="24"/>
      <w:szCs w:val="24"/>
    </w:rPr>
  </w:style>
  <w:style w:type="paragraph" w:customStyle="1" w:styleId="kapitelrubrik">
    <w:name w:val="kapitelrubrik"/>
    <w:basedOn w:val="Normal"/>
    <w:link w:val="kapitelrubrikChar"/>
    <w:rsid w:val="000A322C"/>
    <w:rPr>
      <w:rFonts w:ascii="Verdana" w:hAnsi="Verdana"/>
      <w:b/>
      <w:sz w:val="28"/>
    </w:rPr>
  </w:style>
  <w:style w:type="character" w:customStyle="1" w:styleId="kapitelrubrikChar">
    <w:name w:val="kapitelrubrik Char"/>
    <w:basedOn w:val="Standardstycketeckensnitt"/>
    <w:link w:val="kapitelrubrik"/>
    <w:rsid w:val="000A322C"/>
    <w:rPr>
      <w:rFonts w:ascii="Verdana" w:hAnsi="Verdana"/>
      <w:b/>
      <w:sz w:val="28"/>
      <w:szCs w:val="24"/>
    </w:rPr>
  </w:style>
  <w:style w:type="paragraph" w:customStyle="1" w:styleId="Subcatrubrik">
    <w:name w:val="Subcatrubrik"/>
    <w:basedOn w:val="Normal"/>
    <w:link w:val="SubcatrubrikChar"/>
    <w:rsid w:val="000A322C"/>
    <w:rPr>
      <w:rFonts w:ascii="Verdana" w:hAnsi="Verdana"/>
      <w:b/>
    </w:rPr>
  </w:style>
  <w:style w:type="character" w:customStyle="1" w:styleId="SubcatrubrikChar">
    <w:name w:val="Subcatrubrik Char"/>
    <w:basedOn w:val="Standardstycketeckensnitt"/>
    <w:link w:val="Subcatrubrik"/>
    <w:rsid w:val="000A322C"/>
    <w:rPr>
      <w:rFonts w:ascii="Verdana" w:hAnsi="Verdana"/>
      <w:b/>
      <w:sz w:val="24"/>
      <w:szCs w:val="24"/>
    </w:rPr>
  </w:style>
  <w:style w:type="paragraph" w:customStyle="1" w:styleId="Vanligtext">
    <w:name w:val="Vanlig text"/>
    <w:basedOn w:val="Normal"/>
    <w:link w:val="VanligtextChar"/>
    <w:rsid w:val="000A322C"/>
    <w:pPr>
      <w:autoSpaceDE w:val="0"/>
      <w:autoSpaceDN w:val="0"/>
      <w:adjustRightInd w:val="0"/>
    </w:pPr>
    <w:rPr>
      <w:rFonts w:ascii="Verdana" w:hAnsi="Verdana"/>
      <w:sz w:val="22"/>
    </w:rPr>
  </w:style>
  <w:style w:type="character" w:customStyle="1" w:styleId="VanligtextChar">
    <w:name w:val="Vanlig text Char"/>
    <w:basedOn w:val="Standardstycketeckensnitt"/>
    <w:link w:val="Vanligtext"/>
    <w:rsid w:val="000A322C"/>
    <w:rPr>
      <w:rFonts w:ascii="Verdana" w:hAnsi="Verdana"/>
      <w:sz w:val="22"/>
      <w:szCs w:val="24"/>
    </w:rPr>
  </w:style>
  <w:style w:type="paragraph" w:styleId="Liststycke">
    <w:name w:val="List Paragraph"/>
    <w:basedOn w:val="Normal"/>
    <w:uiPriority w:val="34"/>
    <w:qFormat/>
    <w:rsid w:val="00403DD3"/>
    <w:pPr>
      <w:ind w:left="720"/>
      <w:contextualSpacing/>
    </w:pPr>
    <w:rPr>
      <w:rFonts w:eastAsia="Calibri"/>
      <w:szCs w:val="22"/>
      <w:lang w:eastAsia="en-US"/>
    </w:rPr>
  </w:style>
  <w:style w:type="paragraph" w:styleId="Ingetavstnd">
    <w:name w:val="No Spacing"/>
    <w:uiPriority w:val="1"/>
    <w:qFormat/>
    <w:rsid w:val="00B23AA7"/>
    <w:rPr>
      <w:sz w:val="24"/>
      <w:szCs w:val="24"/>
    </w:rPr>
  </w:style>
  <w:style w:type="paragraph" w:customStyle="1" w:styleId="CM4">
    <w:name w:val="CM4"/>
    <w:basedOn w:val="Default"/>
    <w:next w:val="Default"/>
    <w:uiPriority w:val="99"/>
    <w:rsid w:val="00BC41D1"/>
    <w:rPr>
      <w:color w:val="auto"/>
    </w:rPr>
  </w:style>
  <w:style w:type="paragraph" w:customStyle="1" w:styleId="CM1">
    <w:name w:val="CM1"/>
    <w:basedOn w:val="Default"/>
    <w:next w:val="Default"/>
    <w:uiPriority w:val="99"/>
    <w:rsid w:val="00DC2790"/>
    <w:rPr>
      <w:rFonts w:ascii="EUAlbertina" w:hAnsi="EUAlbertina"/>
      <w:color w:val="auto"/>
    </w:rPr>
  </w:style>
  <w:style w:type="paragraph" w:customStyle="1" w:styleId="CM3">
    <w:name w:val="CM3"/>
    <w:basedOn w:val="Default"/>
    <w:next w:val="Default"/>
    <w:uiPriority w:val="99"/>
    <w:rsid w:val="00DC2790"/>
    <w:rPr>
      <w:rFonts w:ascii="EUAlbertina" w:hAnsi="EUAlbertina"/>
      <w:color w:val="auto"/>
    </w:rPr>
  </w:style>
  <w:style w:type="paragraph" w:customStyle="1" w:styleId="Blankettext">
    <w:name w:val="Blankettext"/>
    <w:basedOn w:val="Normal"/>
    <w:qFormat/>
    <w:rsid w:val="002C4D98"/>
    <w:pPr>
      <w:spacing w:after="40" w:line="280" w:lineRule="atLeast"/>
    </w:pPr>
    <w:rPr>
      <w:rFonts w:eastAsia="Calibri"/>
      <w:sz w:val="22"/>
      <w:szCs w:val="22"/>
    </w:rPr>
  </w:style>
  <w:style w:type="character" w:customStyle="1" w:styleId="shorttext">
    <w:name w:val="short_text"/>
    <w:basedOn w:val="Standardstycketeckensnitt"/>
    <w:rsid w:val="00257115"/>
  </w:style>
  <w:style w:type="character" w:customStyle="1" w:styleId="alt-edited1">
    <w:name w:val="alt-edited1"/>
    <w:basedOn w:val="Standardstycketeckensnitt"/>
    <w:rsid w:val="00257115"/>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67663">
      <w:bodyDiv w:val="1"/>
      <w:marLeft w:val="0"/>
      <w:marRight w:val="0"/>
      <w:marTop w:val="0"/>
      <w:marBottom w:val="0"/>
      <w:divBdr>
        <w:top w:val="none" w:sz="0" w:space="0" w:color="auto"/>
        <w:left w:val="none" w:sz="0" w:space="0" w:color="auto"/>
        <w:bottom w:val="none" w:sz="0" w:space="0" w:color="auto"/>
        <w:right w:val="none" w:sz="0" w:space="0" w:color="auto"/>
      </w:divBdr>
    </w:div>
    <w:div w:id="1317999339">
      <w:bodyDiv w:val="1"/>
      <w:marLeft w:val="0"/>
      <w:marRight w:val="0"/>
      <w:marTop w:val="0"/>
      <w:marBottom w:val="0"/>
      <w:divBdr>
        <w:top w:val="none" w:sz="0" w:space="0" w:color="auto"/>
        <w:left w:val="none" w:sz="0" w:space="0" w:color="auto"/>
        <w:bottom w:val="none" w:sz="0" w:space="0" w:color="auto"/>
        <w:right w:val="none" w:sz="0" w:space="0" w:color="auto"/>
      </w:divBdr>
    </w:div>
    <w:div w:id="1468233867">
      <w:bodyDiv w:val="1"/>
      <w:marLeft w:val="0"/>
      <w:marRight w:val="0"/>
      <w:marTop w:val="0"/>
      <w:marBottom w:val="0"/>
      <w:divBdr>
        <w:top w:val="none" w:sz="0" w:space="0" w:color="auto"/>
        <w:left w:val="none" w:sz="0" w:space="0" w:color="auto"/>
        <w:bottom w:val="none" w:sz="0" w:space="0" w:color="auto"/>
        <w:right w:val="none" w:sz="0" w:space="0" w:color="auto"/>
      </w:divBdr>
    </w:div>
    <w:div w:id="2088527750">
      <w:bodyDiv w:val="1"/>
      <w:marLeft w:val="0"/>
      <w:marRight w:val="0"/>
      <w:marTop w:val="0"/>
      <w:marBottom w:val="0"/>
      <w:divBdr>
        <w:top w:val="none" w:sz="0" w:space="0" w:color="auto"/>
        <w:left w:val="none" w:sz="0" w:space="0" w:color="auto"/>
        <w:bottom w:val="none" w:sz="0" w:space="0" w:color="auto"/>
        <w:right w:val="none" w:sz="0" w:space="0" w:color="auto"/>
      </w:divBdr>
    </w:div>
    <w:div w:id="210942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4E911-802C-4594-8E88-81B55295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1608</Words>
  <Characters>8816</Characters>
  <Application>Microsoft Office Word</Application>
  <DocSecurity>0</DocSecurity>
  <Lines>551</Lines>
  <Paragraphs>212</Paragraphs>
  <ScaleCrop>false</ScaleCrop>
  <HeadingPairs>
    <vt:vector size="2" baseType="variant">
      <vt:variant>
        <vt:lpstr>Rubrik</vt:lpstr>
      </vt:variant>
      <vt:variant>
        <vt:i4>1</vt:i4>
      </vt:variant>
    </vt:vector>
  </HeadingPairs>
  <TitlesOfParts>
    <vt:vector size="1" baseType="lpstr">
      <vt:lpstr>CCL CAME</vt:lpstr>
    </vt:vector>
  </TitlesOfParts>
  <Company>LFV</Company>
  <LinksUpToDate>false</LinksUpToDate>
  <CharactersWithSpaces>10212</CharactersWithSpaces>
  <SharedDoc>false</SharedDoc>
  <HLinks>
    <vt:vector size="150" baseType="variant">
      <vt:variant>
        <vt:i4>6488118</vt:i4>
      </vt:variant>
      <vt:variant>
        <vt:i4>78</vt:i4>
      </vt:variant>
      <vt:variant>
        <vt:i4>0</vt:i4>
      </vt:variant>
      <vt:variant>
        <vt:i4>5</vt:i4>
      </vt:variant>
      <vt:variant>
        <vt:lpwstr/>
      </vt:variant>
      <vt:variant>
        <vt:lpwstr>abc243</vt:lpwstr>
      </vt:variant>
      <vt:variant>
        <vt:i4>6357046</vt:i4>
      </vt:variant>
      <vt:variant>
        <vt:i4>75</vt:i4>
      </vt:variant>
      <vt:variant>
        <vt:i4>0</vt:i4>
      </vt:variant>
      <vt:variant>
        <vt:i4>5</vt:i4>
      </vt:variant>
      <vt:variant>
        <vt:lpwstr/>
      </vt:variant>
      <vt:variant>
        <vt:lpwstr>abc241</vt:lpwstr>
      </vt:variant>
      <vt:variant>
        <vt:i4>6881329</vt:i4>
      </vt:variant>
      <vt:variant>
        <vt:i4>72</vt:i4>
      </vt:variant>
      <vt:variant>
        <vt:i4>0</vt:i4>
      </vt:variant>
      <vt:variant>
        <vt:i4>5</vt:i4>
      </vt:variant>
      <vt:variant>
        <vt:lpwstr/>
      </vt:variant>
      <vt:variant>
        <vt:lpwstr>abc239</vt:lpwstr>
      </vt:variant>
      <vt:variant>
        <vt:i4>6750257</vt:i4>
      </vt:variant>
      <vt:variant>
        <vt:i4>69</vt:i4>
      </vt:variant>
      <vt:variant>
        <vt:i4>0</vt:i4>
      </vt:variant>
      <vt:variant>
        <vt:i4>5</vt:i4>
      </vt:variant>
      <vt:variant>
        <vt:lpwstr/>
      </vt:variant>
      <vt:variant>
        <vt:lpwstr>abc237</vt:lpwstr>
      </vt:variant>
      <vt:variant>
        <vt:i4>6619185</vt:i4>
      </vt:variant>
      <vt:variant>
        <vt:i4>66</vt:i4>
      </vt:variant>
      <vt:variant>
        <vt:i4>0</vt:i4>
      </vt:variant>
      <vt:variant>
        <vt:i4>5</vt:i4>
      </vt:variant>
      <vt:variant>
        <vt:lpwstr/>
      </vt:variant>
      <vt:variant>
        <vt:lpwstr>abc235</vt:lpwstr>
      </vt:variant>
      <vt:variant>
        <vt:i4>6291504</vt:i4>
      </vt:variant>
      <vt:variant>
        <vt:i4>63</vt:i4>
      </vt:variant>
      <vt:variant>
        <vt:i4>0</vt:i4>
      </vt:variant>
      <vt:variant>
        <vt:i4>5</vt:i4>
      </vt:variant>
      <vt:variant>
        <vt:lpwstr/>
      </vt:variant>
      <vt:variant>
        <vt:lpwstr>abc220</vt:lpwstr>
      </vt:variant>
      <vt:variant>
        <vt:i4>6815795</vt:i4>
      </vt:variant>
      <vt:variant>
        <vt:i4>60</vt:i4>
      </vt:variant>
      <vt:variant>
        <vt:i4>0</vt:i4>
      </vt:variant>
      <vt:variant>
        <vt:i4>5</vt:i4>
      </vt:variant>
      <vt:variant>
        <vt:lpwstr/>
      </vt:variant>
      <vt:variant>
        <vt:lpwstr>abc218</vt:lpwstr>
      </vt:variant>
      <vt:variant>
        <vt:i4>6684723</vt:i4>
      </vt:variant>
      <vt:variant>
        <vt:i4>57</vt:i4>
      </vt:variant>
      <vt:variant>
        <vt:i4>0</vt:i4>
      </vt:variant>
      <vt:variant>
        <vt:i4>5</vt:i4>
      </vt:variant>
      <vt:variant>
        <vt:lpwstr/>
      </vt:variant>
      <vt:variant>
        <vt:lpwstr>abc216</vt:lpwstr>
      </vt:variant>
      <vt:variant>
        <vt:i4>6553651</vt:i4>
      </vt:variant>
      <vt:variant>
        <vt:i4>54</vt:i4>
      </vt:variant>
      <vt:variant>
        <vt:i4>0</vt:i4>
      </vt:variant>
      <vt:variant>
        <vt:i4>5</vt:i4>
      </vt:variant>
      <vt:variant>
        <vt:lpwstr/>
      </vt:variant>
      <vt:variant>
        <vt:lpwstr>abc214</vt:lpwstr>
      </vt:variant>
      <vt:variant>
        <vt:i4>6422579</vt:i4>
      </vt:variant>
      <vt:variant>
        <vt:i4>51</vt:i4>
      </vt:variant>
      <vt:variant>
        <vt:i4>0</vt:i4>
      </vt:variant>
      <vt:variant>
        <vt:i4>5</vt:i4>
      </vt:variant>
      <vt:variant>
        <vt:lpwstr/>
      </vt:variant>
      <vt:variant>
        <vt:lpwstr>abc212</vt:lpwstr>
      </vt:variant>
      <vt:variant>
        <vt:i4>6291507</vt:i4>
      </vt:variant>
      <vt:variant>
        <vt:i4>48</vt:i4>
      </vt:variant>
      <vt:variant>
        <vt:i4>0</vt:i4>
      </vt:variant>
      <vt:variant>
        <vt:i4>5</vt:i4>
      </vt:variant>
      <vt:variant>
        <vt:lpwstr/>
      </vt:variant>
      <vt:variant>
        <vt:lpwstr>abc210</vt:lpwstr>
      </vt:variant>
      <vt:variant>
        <vt:i4>131086</vt:i4>
      </vt:variant>
      <vt:variant>
        <vt:i4>45</vt:i4>
      </vt:variant>
      <vt:variant>
        <vt:i4>0</vt:i4>
      </vt:variant>
      <vt:variant>
        <vt:i4>5</vt:i4>
      </vt:variant>
      <vt:variant>
        <vt:lpwstr>http://www.transportstyrelsen.se/Global/Luftfart/Tillverkning_och_underhall/CCL_M.A.707_ARC_PtF_personal_Rev2_20110302.doc</vt:lpwstr>
      </vt:variant>
      <vt:variant>
        <vt:lpwstr/>
      </vt:variant>
      <vt:variant>
        <vt:i4>6815794</vt:i4>
      </vt:variant>
      <vt:variant>
        <vt:i4>42</vt:i4>
      </vt:variant>
      <vt:variant>
        <vt:i4>0</vt:i4>
      </vt:variant>
      <vt:variant>
        <vt:i4>5</vt:i4>
      </vt:variant>
      <vt:variant>
        <vt:lpwstr/>
      </vt:variant>
      <vt:variant>
        <vt:lpwstr>abc208</vt:lpwstr>
      </vt:variant>
      <vt:variant>
        <vt:i4>6684722</vt:i4>
      </vt:variant>
      <vt:variant>
        <vt:i4>39</vt:i4>
      </vt:variant>
      <vt:variant>
        <vt:i4>0</vt:i4>
      </vt:variant>
      <vt:variant>
        <vt:i4>5</vt:i4>
      </vt:variant>
      <vt:variant>
        <vt:lpwstr/>
      </vt:variant>
      <vt:variant>
        <vt:lpwstr>abc206</vt:lpwstr>
      </vt:variant>
      <vt:variant>
        <vt:i4>6553650</vt:i4>
      </vt:variant>
      <vt:variant>
        <vt:i4>36</vt:i4>
      </vt:variant>
      <vt:variant>
        <vt:i4>0</vt:i4>
      </vt:variant>
      <vt:variant>
        <vt:i4>5</vt:i4>
      </vt:variant>
      <vt:variant>
        <vt:lpwstr/>
      </vt:variant>
      <vt:variant>
        <vt:lpwstr>abc204</vt:lpwstr>
      </vt:variant>
      <vt:variant>
        <vt:i4>3211327</vt:i4>
      </vt:variant>
      <vt:variant>
        <vt:i4>33</vt:i4>
      </vt:variant>
      <vt:variant>
        <vt:i4>0</vt:i4>
      </vt:variant>
      <vt:variant>
        <vt:i4>5</vt:i4>
      </vt:variant>
      <vt:variant>
        <vt:lpwstr>http://www.transportstyrelsen.se/Global/Luftfart/Tillverkning_och_underhall/tillampning_av_regel_MA706k_Rev1_20110427_web.pdf</vt:lpwstr>
      </vt:variant>
      <vt:variant>
        <vt:lpwstr/>
      </vt:variant>
      <vt:variant>
        <vt:i4>4718694</vt:i4>
      </vt:variant>
      <vt:variant>
        <vt:i4>30</vt:i4>
      </vt:variant>
      <vt:variant>
        <vt:i4>0</vt:i4>
      </vt:variant>
      <vt:variant>
        <vt:i4>5</vt:i4>
      </vt:variant>
      <vt:variant>
        <vt:lpwstr>mailto:asr@transportstyrelsen.se</vt:lpwstr>
      </vt:variant>
      <vt:variant>
        <vt:lpwstr/>
      </vt:variant>
      <vt:variant>
        <vt:i4>1441806</vt:i4>
      </vt:variant>
      <vt:variant>
        <vt:i4>26</vt:i4>
      </vt:variant>
      <vt:variant>
        <vt:i4>0</vt:i4>
      </vt:variant>
      <vt:variant>
        <vt:i4>5</vt:i4>
      </vt:variant>
      <vt:variant>
        <vt:lpwstr>http://www.transportstyrelsen.se/Global/Luftfart/Tillverkning_och_underhall/CCL_M.A.706_NPHCA_Rev0_20101209.doc</vt:lpwstr>
      </vt:variant>
      <vt:variant>
        <vt:lpwstr/>
      </vt:variant>
      <vt:variant>
        <vt:i4>1441806</vt:i4>
      </vt:variant>
      <vt:variant>
        <vt:i4>24</vt:i4>
      </vt:variant>
      <vt:variant>
        <vt:i4>0</vt:i4>
      </vt:variant>
      <vt:variant>
        <vt:i4>5</vt:i4>
      </vt:variant>
      <vt:variant>
        <vt:lpwstr>http://www.transportstyrelsen.se/Global/Luftfart/Tillverkning_och_underhall/CCL_M.A.706_NPHCA_Rev0_20101209.doc</vt:lpwstr>
      </vt:variant>
      <vt:variant>
        <vt:lpwstr/>
      </vt:variant>
      <vt:variant>
        <vt:i4>1441806</vt:i4>
      </vt:variant>
      <vt:variant>
        <vt:i4>20</vt:i4>
      </vt:variant>
      <vt:variant>
        <vt:i4>0</vt:i4>
      </vt:variant>
      <vt:variant>
        <vt:i4>5</vt:i4>
      </vt:variant>
      <vt:variant>
        <vt:lpwstr>http://www.transportstyrelsen.se/Global/Luftfart/Tillverkning_och_underhall/CCL_M.A.706_NPHCA_Rev0_20101209.doc</vt:lpwstr>
      </vt:variant>
      <vt:variant>
        <vt:lpwstr/>
      </vt:variant>
      <vt:variant>
        <vt:i4>1441806</vt:i4>
      </vt:variant>
      <vt:variant>
        <vt:i4>18</vt:i4>
      </vt:variant>
      <vt:variant>
        <vt:i4>0</vt:i4>
      </vt:variant>
      <vt:variant>
        <vt:i4>5</vt:i4>
      </vt:variant>
      <vt:variant>
        <vt:lpwstr>http://www.transportstyrelsen.se/Global/Luftfart/Tillverkning_och_underhall/CCL_M.A.706_NPHCA_Rev0_20101209.doc</vt:lpwstr>
      </vt:variant>
      <vt:variant>
        <vt:lpwstr/>
      </vt:variant>
      <vt:variant>
        <vt:i4>1441806</vt:i4>
      </vt:variant>
      <vt:variant>
        <vt:i4>14</vt:i4>
      </vt:variant>
      <vt:variant>
        <vt:i4>0</vt:i4>
      </vt:variant>
      <vt:variant>
        <vt:i4>5</vt:i4>
      </vt:variant>
      <vt:variant>
        <vt:lpwstr>http://www.transportstyrelsen.se/Global/Luftfart/Tillverkning_och_underhall/CCL_M.A.706_NPHCA_Rev0_20101209.doc</vt:lpwstr>
      </vt:variant>
      <vt:variant>
        <vt:lpwstr/>
      </vt:variant>
      <vt:variant>
        <vt:i4>1441806</vt:i4>
      </vt:variant>
      <vt:variant>
        <vt:i4>12</vt:i4>
      </vt:variant>
      <vt:variant>
        <vt:i4>0</vt:i4>
      </vt:variant>
      <vt:variant>
        <vt:i4>5</vt:i4>
      </vt:variant>
      <vt:variant>
        <vt:lpwstr>http://www.transportstyrelsen.se/Global/Luftfart/Tillverkning_och_underhall/CCL_M.A.706_NPHCA_Rev0_20101209.doc</vt:lpwstr>
      </vt:variant>
      <vt:variant>
        <vt:lpwstr/>
      </vt:variant>
      <vt:variant>
        <vt:i4>1441806</vt:i4>
      </vt:variant>
      <vt:variant>
        <vt:i4>8</vt:i4>
      </vt:variant>
      <vt:variant>
        <vt:i4>0</vt:i4>
      </vt:variant>
      <vt:variant>
        <vt:i4>5</vt:i4>
      </vt:variant>
      <vt:variant>
        <vt:lpwstr>http://www.transportstyrelsen.se/Global/Luftfart/Tillverkning_och_underhall/CCL_M.A.706_NPHCA_Rev0_20101209.doc</vt:lpwstr>
      </vt:variant>
      <vt:variant>
        <vt:lpwstr/>
      </vt:variant>
      <vt:variant>
        <vt:i4>1441806</vt:i4>
      </vt:variant>
      <vt:variant>
        <vt:i4>6</vt:i4>
      </vt:variant>
      <vt:variant>
        <vt:i4>0</vt:i4>
      </vt:variant>
      <vt:variant>
        <vt:i4>5</vt:i4>
      </vt:variant>
      <vt:variant>
        <vt:lpwstr>http://www.transportstyrelsen.se/Global/Luftfart/Tillverkning_och_underhall/CCL_M.A.706_NPHCA_Rev0_20101209.doc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CCL CAME</dc:title>
  <dc:creator>Johan Brunnberg</dc:creator>
  <cp:lastModifiedBy>Brunnberg Johan</cp:lastModifiedBy>
  <cp:revision>3</cp:revision>
  <cp:lastPrinted>2014-06-05T10:18:00Z</cp:lastPrinted>
  <dcterms:created xsi:type="dcterms:W3CDTF">2024-12-17T14:09:00Z</dcterms:created>
  <dcterms:modified xsi:type="dcterms:W3CDTF">2024-12-17T14:10:00Z</dcterms:modified>
</cp:coreProperties>
</file>