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8"/>
        <w:gridCol w:w="629"/>
        <w:gridCol w:w="6288"/>
        <w:gridCol w:w="2516"/>
      </w:tblGrid>
      <w:tr w:rsidR="00C82CE8" w:rsidTr="00735A19">
        <w:tc>
          <w:tcPr>
            <w:tcW w:w="10061" w:type="dxa"/>
            <w:gridSpan w:val="4"/>
          </w:tcPr>
          <w:p w:rsidR="00C82CE8" w:rsidRDefault="00C82CE8" w:rsidP="00735A19">
            <w:pPr>
              <w:pStyle w:val="Rubrik2"/>
              <w:outlineLvl w:val="1"/>
            </w:pPr>
            <w:r>
              <w:t>Checklista för granskning av SOP enligt SPO</w:t>
            </w:r>
            <w:proofErr w:type="gramStart"/>
            <w:r>
              <w:t>.OP</w:t>
            </w:r>
            <w:proofErr w:type="gramEnd"/>
            <w:r>
              <w:t>.230, AMC1 SPO.OP.230 och                     AMC2 SPO.OP.230</w:t>
            </w:r>
          </w:p>
        </w:tc>
      </w:tr>
      <w:tr w:rsidR="00C82CE8" w:rsidTr="00735A19">
        <w:tc>
          <w:tcPr>
            <w:tcW w:w="10061" w:type="dxa"/>
            <w:gridSpan w:val="4"/>
          </w:tcPr>
          <w:p w:rsidR="00C82CE8" w:rsidRDefault="00C82CE8" w:rsidP="00735A19">
            <w:pPr>
              <w:pStyle w:val="Rubrik3"/>
              <w:outlineLvl w:val="2"/>
            </w:pPr>
          </w:p>
        </w:tc>
      </w:tr>
      <w:tr w:rsidR="00DC6FA2" w:rsidTr="00592769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A2" w:rsidRDefault="00DC6FA2" w:rsidP="00592769">
            <w:pPr>
              <w:pStyle w:val="Ledtext"/>
            </w:pPr>
            <w:r>
              <w:t>Sökande:</w:t>
            </w:r>
          </w:p>
        </w:tc>
      </w:tr>
      <w:tr w:rsidR="00DC6FA2" w:rsidTr="00592769">
        <w:tc>
          <w:tcPr>
            <w:tcW w:w="10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2" w:rsidRDefault="00F415B0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2">
              <w:instrText xml:space="preserve"> FORMTEXT </w:instrText>
            </w:r>
            <w:r>
              <w:fldChar w:fldCharType="separate"/>
            </w:r>
            <w:r w:rsidR="00DC6FA2">
              <w:rPr>
                <w:noProof/>
              </w:rPr>
              <w:t> </w:t>
            </w:r>
            <w:r w:rsidR="00DC6FA2">
              <w:rPr>
                <w:noProof/>
              </w:rPr>
              <w:t> </w:t>
            </w:r>
            <w:r w:rsidR="00DC6FA2">
              <w:rPr>
                <w:noProof/>
              </w:rPr>
              <w:t> </w:t>
            </w:r>
            <w:r w:rsidR="00DC6FA2">
              <w:rPr>
                <w:noProof/>
              </w:rPr>
              <w:t> </w:t>
            </w:r>
            <w:r w:rsidR="00DC6FA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FA2" w:rsidTr="00592769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A2" w:rsidRDefault="00DC6FA2" w:rsidP="00592769">
            <w:pPr>
              <w:pStyle w:val="Ledtext"/>
            </w:pPr>
            <w:r>
              <w:t>Verksamhetsform:</w:t>
            </w:r>
          </w:p>
        </w:tc>
      </w:tr>
      <w:tr w:rsidR="00DC6FA2" w:rsidTr="00906AAD">
        <w:tc>
          <w:tcPr>
            <w:tcW w:w="10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2" w:rsidRDefault="00F415B0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FA2">
              <w:instrText xml:space="preserve"> FORMTEXT </w:instrText>
            </w:r>
            <w:r>
              <w:fldChar w:fldCharType="separate"/>
            </w:r>
            <w:r w:rsidR="00DC6FA2">
              <w:rPr>
                <w:noProof/>
              </w:rPr>
              <w:t> </w:t>
            </w:r>
            <w:r w:rsidR="00DC6FA2">
              <w:rPr>
                <w:noProof/>
              </w:rPr>
              <w:t> </w:t>
            </w:r>
            <w:r w:rsidR="00DC6FA2">
              <w:rPr>
                <w:noProof/>
              </w:rPr>
              <w:t> </w:t>
            </w:r>
            <w:r w:rsidR="00DC6FA2">
              <w:rPr>
                <w:noProof/>
              </w:rPr>
              <w:t> </w:t>
            </w:r>
            <w:r w:rsidR="00DC6FA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682" w:rsidRPr="00735A19" w:rsidTr="00906A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90682" w:rsidRDefault="00690682" w:rsidP="00735A19">
            <w:pPr>
              <w:pStyle w:val="Blankettex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90682" w:rsidRDefault="00690682" w:rsidP="00735A19">
            <w:pPr>
              <w:pStyle w:val="Blankettext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90682" w:rsidRDefault="00690682" w:rsidP="00EB5422">
            <w:pPr>
              <w:pStyle w:val="Rubrik1"/>
              <w:outlineLvl w:val="0"/>
            </w:pPr>
            <w:r>
              <w:t>SPO</w:t>
            </w:r>
            <w:proofErr w:type="gramStart"/>
            <w:r>
              <w:t>.OP</w:t>
            </w:r>
            <w:proofErr w:type="gramEnd"/>
            <w:r>
              <w:t>.230 Operativa standardförfaranden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90682" w:rsidRDefault="00690682" w:rsidP="00690682">
            <w:pPr>
              <w:pStyle w:val="Rubrik2"/>
              <w:outlineLvl w:val="1"/>
            </w:pPr>
            <w:r>
              <w:t>Kommentar/OK</w:t>
            </w:r>
          </w:p>
        </w:tc>
      </w:tr>
      <w:tr w:rsidR="001277F2" w:rsidRPr="00735A19" w:rsidTr="00B9230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Default="001277F2" w:rsidP="00735A19">
            <w:pPr>
              <w:pStyle w:val="Blankettext"/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Default="001277F2" w:rsidP="00735A19">
            <w:pPr>
              <w:pStyle w:val="Blankettext"/>
            </w:pP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1F737C" w:rsidRDefault="001277F2" w:rsidP="001277F2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F737C">
              <w:rPr>
                <w:rFonts w:ascii="Times New Roman" w:hAnsi="Times New Roman" w:cs="Times New Roman"/>
                <w:color w:val="000000"/>
                <w:szCs w:val="22"/>
              </w:rPr>
              <w:t xml:space="preserve">a) Innan en specialiserad flygverksamhet påbörjas ska operatören göra en riskbedömning där verksamhetens komplexitet bedöms för att </w:t>
            </w:r>
            <w:r w:rsidRPr="007138E8">
              <w:rPr>
                <w:rFonts w:ascii="Times New Roman" w:hAnsi="Times New Roman" w:cs="Times New Roman"/>
                <w:b/>
                <w:color w:val="000000"/>
                <w:szCs w:val="22"/>
              </w:rPr>
              <w:t>fastställa</w:t>
            </w:r>
            <w:r w:rsidRPr="001F737C">
              <w:rPr>
                <w:rFonts w:ascii="Times New Roman" w:hAnsi="Times New Roman" w:cs="Times New Roman"/>
                <w:color w:val="000000"/>
                <w:szCs w:val="22"/>
              </w:rPr>
              <w:t xml:space="preserve"> de inneboende </w:t>
            </w:r>
            <w:r w:rsidRPr="007138E8">
              <w:rPr>
                <w:rFonts w:ascii="Times New Roman" w:hAnsi="Times New Roman" w:cs="Times New Roman"/>
                <w:b/>
                <w:color w:val="000000"/>
                <w:szCs w:val="22"/>
              </w:rPr>
              <w:t>farorna</w:t>
            </w:r>
            <w:r w:rsidRPr="001F737C">
              <w:rPr>
                <w:rFonts w:ascii="Times New Roman" w:hAnsi="Times New Roman" w:cs="Times New Roman"/>
                <w:color w:val="000000"/>
                <w:szCs w:val="22"/>
              </w:rPr>
              <w:t xml:space="preserve"> och </w:t>
            </w:r>
            <w:r w:rsidRPr="007138E8">
              <w:rPr>
                <w:rFonts w:ascii="Times New Roman" w:hAnsi="Times New Roman" w:cs="Times New Roman"/>
                <w:b/>
                <w:color w:val="000000"/>
                <w:szCs w:val="22"/>
              </w:rPr>
              <w:t>riskerna</w:t>
            </w:r>
            <w:r w:rsidRPr="001F737C">
              <w:rPr>
                <w:rFonts w:ascii="Times New Roman" w:hAnsi="Times New Roman" w:cs="Times New Roman"/>
                <w:color w:val="000000"/>
                <w:szCs w:val="22"/>
              </w:rPr>
              <w:t xml:space="preserve"> samt </w:t>
            </w:r>
            <w:r w:rsidRPr="007138E8">
              <w:rPr>
                <w:rFonts w:ascii="Times New Roman" w:hAnsi="Times New Roman" w:cs="Times New Roman"/>
                <w:b/>
                <w:color w:val="000000"/>
                <w:szCs w:val="22"/>
              </w:rPr>
              <w:t>riskreducerande åtgärder</w:t>
            </w:r>
            <w:r w:rsidRPr="001F737C">
              <w:rPr>
                <w:rFonts w:ascii="Times New Roman" w:hAnsi="Times New Roman" w:cs="Times New Roman"/>
                <w:color w:val="000000"/>
                <w:szCs w:val="22"/>
              </w:rPr>
              <w:t xml:space="preserve">. </w:t>
            </w:r>
          </w:p>
          <w:p w:rsidR="001277F2" w:rsidRPr="001F737C" w:rsidRDefault="001277F2" w:rsidP="001277F2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F737C">
              <w:rPr>
                <w:rFonts w:ascii="Times New Roman" w:hAnsi="Times New Roman" w:cs="Times New Roman"/>
                <w:color w:val="000000"/>
                <w:szCs w:val="22"/>
              </w:rPr>
              <w:t xml:space="preserve">b) Operatören ska på grundval av riskbedömningen fastställa operativa standardförfaranden (SOP) som är lämpade för den specialiserade verksamheten och det luftfartyg som ska användas, med beaktande av kraven i kapitel E. SOP ska ingå i drifthandboken eller vara ett separat dokument. SOP ska regelbundet ses över och uppdateras vid behov. </w:t>
            </w:r>
          </w:p>
          <w:p w:rsidR="001277F2" w:rsidRDefault="001277F2" w:rsidP="001277F2">
            <w:pPr>
              <w:pStyle w:val="Blankettext"/>
            </w:pPr>
            <w:r w:rsidRPr="001F737C">
              <w:rPr>
                <w:rFonts w:cs="Times New Roman"/>
                <w:color w:val="000000"/>
              </w:rPr>
              <w:t>c) Operatören ska säkerställa att specialiserad flygverksamhet genomförs i enlighet med SOP.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C" w:rsidRDefault="00F415B0" w:rsidP="00B9230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A1C">
              <w:instrText xml:space="preserve"> FORMTEXT </w:instrText>
            </w:r>
            <w:r>
              <w:fldChar w:fldCharType="separate"/>
            </w:r>
            <w:r w:rsidR="007627CF">
              <w:t> </w:t>
            </w:r>
            <w:r w:rsidR="007627CF">
              <w:t> </w:t>
            </w:r>
            <w:r w:rsidR="007627CF">
              <w:t> </w:t>
            </w:r>
            <w:r w:rsidR="007627CF">
              <w:t> </w:t>
            </w:r>
            <w:r w:rsidR="007627CF">
              <w:t> </w:t>
            </w:r>
            <w:r>
              <w:fldChar w:fldCharType="end"/>
            </w:r>
          </w:p>
        </w:tc>
      </w:tr>
      <w:tr w:rsidR="001277F2" w:rsidRPr="00735A19" w:rsidTr="00EB542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77F2" w:rsidRDefault="001277F2" w:rsidP="00735A19">
            <w:pPr>
              <w:pStyle w:val="Blankettex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77F2" w:rsidRDefault="001277F2" w:rsidP="00735A19">
            <w:pPr>
              <w:pStyle w:val="Blankettext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77F2" w:rsidRDefault="00F21279" w:rsidP="00EB5422">
            <w:pPr>
              <w:pStyle w:val="Rubrik1"/>
              <w:outlineLvl w:val="0"/>
            </w:pPr>
            <w:r>
              <w:t>AMC1 SPO</w:t>
            </w:r>
            <w:proofErr w:type="gramStart"/>
            <w:r>
              <w:t>.OP</w:t>
            </w:r>
            <w:proofErr w:type="gramEnd"/>
            <w:r>
              <w:t>.230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77F2" w:rsidRDefault="001277F2" w:rsidP="00735A19">
            <w:pPr>
              <w:pStyle w:val="Blankettext"/>
            </w:pPr>
          </w:p>
        </w:tc>
      </w:tr>
      <w:tr w:rsidR="001277F2" w:rsidRPr="00F21279" w:rsidTr="00B9230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Default="00F21279" w:rsidP="00735A19">
            <w:pPr>
              <w:pStyle w:val="Blankettext"/>
            </w:pPr>
            <w:r>
              <w:t>(a)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Default="001277F2" w:rsidP="00735A19">
            <w:pPr>
              <w:pStyle w:val="Blankettext"/>
            </w:pP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F21279" w:rsidP="00F21279">
            <w:pPr>
              <w:rPr>
                <w:rFonts w:cs="Times New Roman"/>
                <w:lang w:val="en-GB"/>
              </w:rPr>
            </w:pPr>
            <w:r w:rsidRPr="00162E5A">
              <w:rPr>
                <w:rFonts w:cs="Times New Roman"/>
                <w:lang w:val="en-GB"/>
              </w:rPr>
              <w:t>SOPs should be developed to a standard format in accordance with AMC2 SPO.OP.230 (SOP template) and taking into account the results of the risk assessment process.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F415B0" w:rsidP="00B9230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A1C">
              <w:instrText xml:space="preserve"> FORMTEXT </w:instrText>
            </w:r>
            <w:r>
              <w:fldChar w:fldCharType="separate"/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7F2" w:rsidRPr="00F21279" w:rsidTr="00B9230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F21279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(b)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1277F2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9" w:rsidRPr="00162E5A" w:rsidRDefault="00F21279" w:rsidP="00F21279">
            <w:pPr>
              <w:rPr>
                <w:rFonts w:cs="Times New Roman"/>
                <w:lang w:val="en-GB"/>
              </w:rPr>
            </w:pPr>
            <w:r w:rsidRPr="00162E5A">
              <w:rPr>
                <w:rFonts w:cs="Times New Roman"/>
                <w:lang w:val="en-GB"/>
              </w:rPr>
              <w:t xml:space="preserve">SOPs should be based on a systematic risk assessment to ensure that the risks associated with the task are acceptable. </w:t>
            </w:r>
          </w:p>
          <w:p w:rsidR="00F21279" w:rsidRPr="00162E5A" w:rsidRDefault="00F21279" w:rsidP="00F21279">
            <w:pPr>
              <w:rPr>
                <w:rFonts w:cs="Times New Roman"/>
                <w:lang w:val="en-GB"/>
              </w:rPr>
            </w:pPr>
          </w:p>
          <w:p w:rsidR="001277F2" w:rsidRPr="00F21279" w:rsidRDefault="00F21279" w:rsidP="00EB5422">
            <w:pPr>
              <w:rPr>
                <w:lang w:val="en-GB"/>
              </w:rPr>
            </w:pPr>
            <w:r w:rsidRPr="00162E5A">
              <w:rPr>
                <w:rFonts w:cs="Times New Roman"/>
                <w:lang w:val="en-GB"/>
              </w:rPr>
              <w:t xml:space="preserve">The risk assessment should describe the activity in detail, </w:t>
            </w:r>
            <w:r w:rsidRPr="007138E8">
              <w:rPr>
                <w:rFonts w:cs="Times New Roman"/>
                <w:b/>
                <w:lang w:val="en-GB"/>
              </w:rPr>
              <w:t>identify</w:t>
            </w:r>
            <w:r w:rsidRPr="00162E5A">
              <w:rPr>
                <w:rFonts w:cs="Times New Roman"/>
                <w:lang w:val="en-GB"/>
              </w:rPr>
              <w:t xml:space="preserve"> the relevant </w:t>
            </w:r>
            <w:r w:rsidRPr="007138E8">
              <w:rPr>
                <w:rFonts w:cs="Times New Roman"/>
                <w:b/>
                <w:lang w:val="en-GB"/>
              </w:rPr>
              <w:t>hazards</w:t>
            </w:r>
            <w:r w:rsidRPr="00162E5A">
              <w:rPr>
                <w:rFonts w:cs="Times New Roman"/>
                <w:lang w:val="en-GB"/>
              </w:rPr>
              <w:t xml:space="preserve">, </w:t>
            </w:r>
            <w:r w:rsidRPr="007138E8">
              <w:rPr>
                <w:rFonts w:cs="Times New Roman"/>
                <w:b/>
                <w:lang w:val="en-GB"/>
              </w:rPr>
              <w:t>analyse</w:t>
            </w:r>
            <w:r w:rsidRPr="00162E5A">
              <w:rPr>
                <w:rFonts w:cs="Times New Roman"/>
                <w:lang w:val="en-GB"/>
              </w:rPr>
              <w:t xml:space="preserve"> the </w:t>
            </w:r>
            <w:r w:rsidRPr="007138E8">
              <w:rPr>
                <w:rFonts w:cs="Times New Roman"/>
                <w:b/>
                <w:lang w:val="en-GB"/>
              </w:rPr>
              <w:t>causes and consequences</w:t>
            </w:r>
            <w:r w:rsidRPr="00162E5A">
              <w:rPr>
                <w:rFonts w:cs="Times New Roman"/>
                <w:lang w:val="en-GB"/>
              </w:rPr>
              <w:t xml:space="preserve"> of accidental events and establish metho</w:t>
            </w:r>
            <w:r w:rsidR="00EB5422">
              <w:rPr>
                <w:rFonts w:cs="Times New Roman"/>
                <w:lang w:val="en-GB"/>
              </w:rPr>
              <w:t>ds to treat the associated risk.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F415B0" w:rsidP="00B9230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A1C">
              <w:instrText xml:space="preserve"> FORMTEXT </w:instrText>
            </w:r>
            <w:r>
              <w:fldChar w:fldCharType="separate"/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7F2" w:rsidRPr="00F21279" w:rsidTr="00E064D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77F2" w:rsidRPr="00F21279" w:rsidRDefault="001277F2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77F2" w:rsidRPr="00F21279" w:rsidRDefault="001277F2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77F2" w:rsidRPr="00F21279" w:rsidRDefault="00EB5422" w:rsidP="00EB5422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AMC2 SPO.OP.230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77F2" w:rsidRPr="00F21279" w:rsidRDefault="001277F2" w:rsidP="00735A19">
            <w:pPr>
              <w:pStyle w:val="Blankettext"/>
              <w:rPr>
                <w:lang w:val="en-GB"/>
              </w:rPr>
            </w:pPr>
          </w:p>
        </w:tc>
      </w:tr>
      <w:tr w:rsidR="00EB5422" w:rsidRPr="007138E8" w:rsidTr="00DD6E4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EB5422" w:rsidRPr="00F21279" w:rsidRDefault="00EB5422" w:rsidP="00E064D5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(a)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EB5422" w:rsidRPr="00F21279" w:rsidRDefault="00EB5422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EB5422" w:rsidRDefault="00EB5422" w:rsidP="00EB5422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Nature and complexity of the activity: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EB5422" w:rsidRPr="00F21279" w:rsidRDefault="00EB5422" w:rsidP="00EB2A1C">
            <w:pPr>
              <w:pStyle w:val="Blankettext"/>
              <w:jc w:val="center"/>
              <w:rPr>
                <w:lang w:val="en-GB"/>
              </w:rPr>
            </w:pPr>
          </w:p>
        </w:tc>
      </w:tr>
      <w:tr w:rsidR="001277F2" w:rsidRPr="00F21279" w:rsidTr="00B9230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1277F2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EB5422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(1)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2" w:rsidRPr="00030119" w:rsidRDefault="00EB5422" w:rsidP="00EB5422">
            <w:pPr>
              <w:rPr>
                <w:rFonts w:cs="Times New Roman"/>
                <w:lang w:val="en-GB"/>
              </w:rPr>
            </w:pPr>
            <w:r w:rsidRPr="00030119">
              <w:rPr>
                <w:rFonts w:cs="Times New Roman"/>
                <w:lang w:val="en-GB"/>
              </w:rPr>
              <w:t xml:space="preserve">The nature of the activity and exposure. </w:t>
            </w:r>
          </w:p>
          <w:p w:rsidR="00EB5422" w:rsidRPr="00030119" w:rsidRDefault="00EB5422" w:rsidP="00EB5422">
            <w:pPr>
              <w:rPr>
                <w:rFonts w:cs="Times New Roman"/>
                <w:lang w:val="en-GB"/>
              </w:rPr>
            </w:pPr>
          </w:p>
          <w:p w:rsidR="00EB5422" w:rsidRPr="00030119" w:rsidRDefault="00EB5422" w:rsidP="00EB5422">
            <w:pPr>
              <w:rPr>
                <w:rFonts w:cs="Times New Roman"/>
                <w:lang w:val="en-GB"/>
              </w:rPr>
            </w:pPr>
            <w:r w:rsidRPr="00030119">
              <w:rPr>
                <w:rFonts w:cs="Times New Roman"/>
                <w:lang w:val="en-GB"/>
              </w:rPr>
              <w:t>The nature of the flight and the risk exposure (e.g. low height) should be described.</w:t>
            </w:r>
          </w:p>
          <w:p w:rsidR="001277F2" w:rsidRPr="00F21279" w:rsidRDefault="001277F2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F415B0" w:rsidP="00B9230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A1C">
              <w:instrText xml:space="preserve"> FORMTEXT </w:instrText>
            </w:r>
            <w:r>
              <w:fldChar w:fldCharType="separate"/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7F2" w:rsidRPr="00F21279" w:rsidTr="0029491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29491C" w:rsidP="00735A19">
            <w:pPr>
              <w:pStyle w:val="Blankettext"/>
              <w:rPr>
                <w:lang w:val="en-GB"/>
              </w:rPr>
            </w:pPr>
            <w:r>
              <w:br w:type="page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EB5422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(2)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2" w:rsidRPr="00030119" w:rsidRDefault="00EB5422" w:rsidP="00EB5422">
            <w:pPr>
              <w:rPr>
                <w:rFonts w:cs="Times New Roman"/>
                <w:lang w:val="en-GB"/>
              </w:rPr>
            </w:pPr>
            <w:r w:rsidRPr="00030119">
              <w:rPr>
                <w:rFonts w:cs="Times New Roman"/>
                <w:lang w:val="en-GB"/>
              </w:rPr>
              <w:t xml:space="preserve">The complexity of the activity. </w:t>
            </w:r>
          </w:p>
          <w:p w:rsidR="00EB5422" w:rsidRPr="00030119" w:rsidRDefault="00EB5422" w:rsidP="00EB5422">
            <w:pPr>
              <w:rPr>
                <w:rFonts w:cs="Times New Roman"/>
                <w:lang w:val="en-GB"/>
              </w:rPr>
            </w:pPr>
          </w:p>
          <w:p w:rsidR="00EB5422" w:rsidRPr="00030119" w:rsidRDefault="00EB5422" w:rsidP="00EB5422">
            <w:pPr>
              <w:rPr>
                <w:rFonts w:cs="Times New Roman"/>
                <w:lang w:val="en-GB"/>
              </w:rPr>
            </w:pPr>
            <w:r w:rsidRPr="00030119">
              <w:rPr>
                <w:rFonts w:cs="Times New Roman"/>
                <w:lang w:val="en-GB"/>
              </w:rPr>
              <w:t xml:space="preserve">Detail should be provided on how demanding the activity is with regard to the required piloting skills, </w:t>
            </w:r>
          </w:p>
          <w:p w:rsidR="00EB5422" w:rsidRPr="00030119" w:rsidRDefault="00EB5422" w:rsidP="00EB5422">
            <w:pPr>
              <w:rPr>
                <w:rFonts w:cs="Times New Roman"/>
                <w:lang w:val="en-GB"/>
              </w:rPr>
            </w:pPr>
          </w:p>
          <w:p w:rsidR="00EB5422" w:rsidRPr="00030119" w:rsidRDefault="00EB5422" w:rsidP="00EB5422">
            <w:pPr>
              <w:rPr>
                <w:rFonts w:cs="Times New Roman"/>
                <w:lang w:val="en-GB"/>
              </w:rPr>
            </w:pPr>
            <w:r w:rsidRPr="00030119">
              <w:rPr>
                <w:rFonts w:cs="Times New Roman"/>
                <w:lang w:val="en-GB"/>
              </w:rPr>
              <w:t xml:space="preserve">the crew composition, the necessary level of experience, </w:t>
            </w:r>
          </w:p>
          <w:p w:rsidR="00EB5422" w:rsidRPr="00030119" w:rsidRDefault="00EB5422" w:rsidP="00EB5422">
            <w:pPr>
              <w:rPr>
                <w:rFonts w:cs="Times New Roman"/>
                <w:lang w:val="en-GB"/>
              </w:rPr>
            </w:pPr>
            <w:r w:rsidRPr="00030119">
              <w:rPr>
                <w:rFonts w:cs="Times New Roman"/>
                <w:lang w:val="en-GB"/>
              </w:rPr>
              <w:t xml:space="preserve">the ground support, safety and </w:t>
            </w:r>
          </w:p>
          <w:p w:rsidR="00EB5422" w:rsidRPr="00030119" w:rsidRDefault="00EB5422" w:rsidP="00EB5422">
            <w:pPr>
              <w:rPr>
                <w:rFonts w:cs="Times New Roman"/>
                <w:lang w:val="en-GB"/>
              </w:rPr>
            </w:pPr>
          </w:p>
          <w:p w:rsidR="005C6663" w:rsidRDefault="00EB5422" w:rsidP="00EB5422">
            <w:pPr>
              <w:pStyle w:val="Blankettext"/>
              <w:rPr>
                <w:rFonts w:cs="Times New Roman"/>
                <w:lang w:val="en-GB"/>
              </w:rPr>
            </w:pPr>
            <w:r w:rsidRPr="00030119">
              <w:rPr>
                <w:rFonts w:cs="Times New Roman"/>
                <w:lang w:val="en-GB"/>
              </w:rPr>
              <w:lastRenderedPageBreak/>
              <w:t>individual protective equipment that should be provided for persons</w:t>
            </w:r>
            <w:r w:rsidR="00226E9C">
              <w:rPr>
                <w:rFonts w:cs="Times New Roman"/>
                <w:lang w:val="en-GB"/>
              </w:rPr>
              <w:t xml:space="preserve"> </w:t>
            </w:r>
          </w:p>
          <w:p w:rsidR="001277F2" w:rsidRPr="00F21279" w:rsidRDefault="00226E9C" w:rsidP="00EB5422">
            <w:pPr>
              <w:pStyle w:val="Blankettext"/>
              <w:rPr>
                <w:lang w:val="en-GB"/>
              </w:rPr>
            </w:pPr>
            <w:proofErr w:type="gramStart"/>
            <w:r>
              <w:rPr>
                <w:rFonts w:cs="Times New Roman"/>
                <w:lang w:val="en-GB"/>
              </w:rPr>
              <w:t>involved</w:t>
            </w:r>
            <w:proofErr w:type="gramEnd"/>
            <w:r>
              <w:rPr>
                <w:rFonts w:cs="Times New Roman"/>
                <w:lang w:val="en-GB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F415B0" w:rsidP="00B92302">
            <w:pPr>
              <w:pStyle w:val="Blankettext"/>
              <w:rPr>
                <w:lang w:val="en-GB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A1C">
              <w:instrText xml:space="preserve"> FORMTEXT </w:instrText>
            </w:r>
            <w:r>
              <w:fldChar w:fldCharType="separate"/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7F2" w:rsidRPr="00F21279" w:rsidTr="00B9230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D4364F" w:rsidP="00735A19">
            <w:pPr>
              <w:pStyle w:val="Blankettext"/>
              <w:rPr>
                <w:lang w:val="en-GB"/>
              </w:rPr>
            </w:pPr>
            <w:r>
              <w:lastRenderedPageBreak/>
              <w:br w:type="page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226E9C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(3)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4F" w:rsidRPr="006C62D0" w:rsidRDefault="00D4364F" w:rsidP="00D4364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C62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operational environment and geographical area. </w:t>
            </w:r>
          </w:p>
          <w:p w:rsidR="00D4364F" w:rsidRPr="006C62D0" w:rsidRDefault="00D4364F" w:rsidP="00D4364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4364F" w:rsidRPr="006C62D0" w:rsidRDefault="00D4364F" w:rsidP="00D4364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C62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operational environment and geographical area over which the operation takes place should be described: </w:t>
            </w:r>
          </w:p>
          <w:p w:rsidR="00D4364F" w:rsidRPr="006C62D0" w:rsidRDefault="00D4364F" w:rsidP="00D4364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4364F" w:rsidRPr="006C62D0" w:rsidRDefault="00D4364F" w:rsidP="00D4364F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C62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congested hostile environment: aircraft performance standard, compliance with rules of the air, mitigation of third party risk; </w:t>
            </w:r>
          </w:p>
          <w:p w:rsidR="00D4364F" w:rsidRPr="006C62D0" w:rsidRDefault="00D4364F" w:rsidP="00D4364F">
            <w:pPr>
              <w:pStyle w:val="Default"/>
              <w:ind w:left="10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4364F" w:rsidRPr="006C62D0" w:rsidRDefault="00D4364F" w:rsidP="00D4364F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C62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mountain areas: altitude, performance, the use/non-use of oxygen with mitigating procedures; </w:t>
            </w:r>
          </w:p>
          <w:p w:rsidR="00D4364F" w:rsidRPr="006C62D0" w:rsidRDefault="00D4364F" w:rsidP="00D4364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4364F" w:rsidRPr="006C62D0" w:rsidRDefault="00D4364F" w:rsidP="00D4364F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C62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sea areas: sea state and temperature, risk of ditching, availability of search and rescue, survivability, carriage of safety equipment; </w:t>
            </w:r>
          </w:p>
          <w:p w:rsidR="00D4364F" w:rsidRPr="006C62D0" w:rsidRDefault="00D4364F" w:rsidP="00D4364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4364F" w:rsidRDefault="00D4364F" w:rsidP="00D4364F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C62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desert areas: carriage of safety equipment, reporting procedures, search and rescue information; and </w:t>
            </w:r>
          </w:p>
          <w:p w:rsidR="009E0F24" w:rsidRDefault="009E0F24" w:rsidP="009E0F24">
            <w:pPr>
              <w:pStyle w:val="Default"/>
              <w:ind w:left="10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277F2" w:rsidRPr="00F21279" w:rsidRDefault="009E0F24" w:rsidP="008F4ADF">
            <w:pPr>
              <w:pStyle w:val="Default"/>
              <w:numPr>
                <w:ilvl w:val="0"/>
                <w:numId w:val="6"/>
              </w:numPr>
              <w:rPr>
                <w:lang w:val="en-GB"/>
              </w:rPr>
            </w:pPr>
            <w:proofErr w:type="gramStart"/>
            <w:r w:rsidRPr="008F4AD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</w:t>
            </w:r>
            <w:proofErr w:type="gramEnd"/>
            <w:r w:rsidRPr="008F4AD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areas.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F415B0" w:rsidP="00B9230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A1C">
              <w:instrText xml:space="preserve"> FORMTEXT </w:instrText>
            </w:r>
            <w:r>
              <w:fldChar w:fldCharType="separate"/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7F2" w:rsidRPr="00F21279" w:rsidTr="00B9230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1277F2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9E0F24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(4)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24" w:rsidRPr="006C62D0" w:rsidRDefault="009E0F24" w:rsidP="009E0F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C62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application of risk assessment and evaluation. The method of application of (a</w:t>
            </w:r>
            <w:proofErr w:type="gramStart"/>
            <w:r w:rsidRPr="006C62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)(</w:t>
            </w:r>
            <w:proofErr w:type="gramEnd"/>
            <w:r w:rsidRPr="006C62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1) to (a)(3) to the particular operation so as to minimise risk should be described. The</w:t>
            </w:r>
            <w:r w:rsidRPr="006C62D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C62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description should reference the risk assessment and the evaluation on which the procedure is based. </w:t>
            </w:r>
            <w:r w:rsidRPr="006C62D0">
              <w:rPr>
                <w:rFonts w:ascii="Times New Roman" w:hAnsi="Times New Roman" w:cs="Times New Roman"/>
                <w:sz w:val="22"/>
                <w:szCs w:val="22"/>
              </w:rPr>
              <w:t xml:space="preserve">The SOPs should: </w:t>
            </w:r>
          </w:p>
          <w:p w:rsidR="009E0F24" w:rsidRPr="006C62D0" w:rsidRDefault="009E0F24" w:rsidP="009E0F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C62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contain elements relevant to the operational risk management performed during flight; </w:t>
            </w:r>
          </w:p>
          <w:p w:rsidR="009E0F24" w:rsidRPr="006C62D0" w:rsidRDefault="009E0F24" w:rsidP="009E0F24">
            <w:pPr>
              <w:pStyle w:val="Default"/>
              <w:ind w:left="10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9E0F24" w:rsidRPr="006C62D0" w:rsidRDefault="009E0F24" w:rsidP="009E0F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C62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contain limitations, where required, such as weather, altitudes, speeds, power margins, masses, landing site size; and </w:t>
            </w:r>
          </w:p>
          <w:p w:rsidR="009E0F24" w:rsidRPr="006C62D0" w:rsidRDefault="009E0F24" w:rsidP="009E0F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9E0F24" w:rsidRPr="006C62D0" w:rsidRDefault="009E0F24" w:rsidP="009E0F24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6C62D0">
              <w:rPr>
                <w:rFonts w:ascii="Times New Roman" w:hAnsi="Times New Roman" w:cs="Times New Roman"/>
                <w:lang w:val="en-GB"/>
              </w:rPr>
              <w:t>list</w:t>
            </w:r>
            <w:proofErr w:type="gramEnd"/>
            <w:r w:rsidRPr="006C62D0">
              <w:rPr>
                <w:rFonts w:ascii="Times New Roman" w:hAnsi="Times New Roman" w:cs="Times New Roman"/>
                <w:lang w:val="en-GB"/>
              </w:rPr>
              <w:t xml:space="preserve"> functions required to monitor the operation. Special monitoring requirements in addition to the normal functions should be described in the SOPs.</w:t>
            </w:r>
          </w:p>
          <w:p w:rsidR="001277F2" w:rsidRPr="00F21279" w:rsidRDefault="001277F2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F415B0" w:rsidP="00B9230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A1C">
              <w:instrText xml:space="preserve"> FORMTEXT </w:instrText>
            </w:r>
            <w:r>
              <w:fldChar w:fldCharType="separate"/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7F2" w:rsidRPr="00F21279" w:rsidTr="00DD6E4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1277F2" w:rsidRPr="00F21279" w:rsidRDefault="0029491C" w:rsidP="00E064D5">
            <w:pPr>
              <w:pStyle w:val="Rubrik2"/>
              <w:outlineLvl w:val="1"/>
              <w:rPr>
                <w:lang w:val="en-GB"/>
              </w:rPr>
            </w:pPr>
            <w:r>
              <w:rPr>
                <w:b w:val="0"/>
                <w:bCs w:val="0"/>
              </w:rPr>
              <w:br w:type="page"/>
            </w:r>
            <w:r w:rsidR="008D1B62">
              <w:rPr>
                <w:lang w:val="en-GB"/>
              </w:rPr>
              <w:t>(b)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1277F2" w:rsidRPr="00F21279" w:rsidRDefault="001277F2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1277F2" w:rsidRPr="00F21279" w:rsidRDefault="008D1B62" w:rsidP="008D1B62">
            <w:pPr>
              <w:pStyle w:val="Rubrik2"/>
              <w:outlineLvl w:val="1"/>
              <w:rPr>
                <w:lang w:val="en-GB"/>
              </w:rPr>
            </w:pPr>
            <w:r w:rsidRPr="005839A6">
              <w:t>Aircraft and equipment: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1277F2" w:rsidRPr="00F21279" w:rsidRDefault="001277F2" w:rsidP="00735A19">
            <w:pPr>
              <w:pStyle w:val="Blankettext"/>
              <w:rPr>
                <w:lang w:val="en-GB"/>
              </w:rPr>
            </w:pPr>
          </w:p>
        </w:tc>
      </w:tr>
      <w:tr w:rsidR="001277F2" w:rsidRPr="00F21279" w:rsidTr="00B9230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1277F2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6F5020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(1)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A83C11" w:rsidRDefault="006F5020" w:rsidP="006F5020">
            <w:pPr>
              <w:rPr>
                <w:rFonts w:cs="Times New Roman"/>
                <w:lang w:val="en-GB"/>
              </w:rPr>
            </w:pPr>
            <w:r w:rsidRPr="00A83C11">
              <w:rPr>
                <w:rFonts w:cs="Times New Roman"/>
                <w:lang w:val="en-GB"/>
              </w:rPr>
              <w:t xml:space="preserve">The aircraft. </w:t>
            </w:r>
          </w:p>
          <w:p w:rsidR="006F5020" w:rsidRPr="00A83C11" w:rsidRDefault="006F5020" w:rsidP="006F5020">
            <w:pPr>
              <w:rPr>
                <w:rFonts w:cs="Times New Roman"/>
                <w:lang w:val="en-GB"/>
              </w:rPr>
            </w:pPr>
          </w:p>
          <w:p w:rsidR="006F5020" w:rsidRPr="00A83C11" w:rsidRDefault="006F5020" w:rsidP="006F5020">
            <w:pPr>
              <w:rPr>
                <w:rFonts w:cs="Times New Roman"/>
                <w:lang w:val="en-GB"/>
              </w:rPr>
            </w:pPr>
            <w:r w:rsidRPr="00A83C11">
              <w:rPr>
                <w:rFonts w:cs="Times New Roman"/>
                <w:lang w:val="en-GB"/>
              </w:rPr>
              <w:t xml:space="preserve">The category of aircraft to be used for the activity should be indicated (e.g. helicopter/aeroplane, single/multi-engined, other-than complex motor-powered/complex motor-powered, classic tail rotor/Fenestron/no tail rotor (NOTAR) equipped). </w:t>
            </w:r>
          </w:p>
          <w:p w:rsidR="006F5020" w:rsidRPr="00A83C11" w:rsidRDefault="006F5020" w:rsidP="006F5020">
            <w:pPr>
              <w:rPr>
                <w:rFonts w:cs="Times New Roman"/>
                <w:lang w:val="en-GB"/>
              </w:rPr>
            </w:pPr>
          </w:p>
          <w:p w:rsidR="001277F2" w:rsidRPr="00F21279" w:rsidRDefault="006F5020" w:rsidP="00497E92">
            <w:pPr>
              <w:rPr>
                <w:lang w:val="en-GB"/>
              </w:rPr>
            </w:pPr>
            <w:r w:rsidRPr="00A83C11">
              <w:rPr>
                <w:rFonts w:cs="Times New Roman"/>
                <w:lang w:val="en-GB"/>
              </w:rPr>
              <w:t>In particular, for helicopters, the necessary level of performance certification (Category A/B) should be specified.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2" w:rsidRPr="00F21279" w:rsidRDefault="00F415B0" w:rsidP="00B9230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A1C">
              <w:instrText xml:space="preserve"> FORMTEXT </w:instrText>
            </w:r>
            <w:r>
              <w:fldChar w:fldCharType="separate"/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 w:rsidR="00EB2A1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4ADF" w:rsidRDefault="008F4ADF"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8"/>
        <w:gridCol w:w="629"/>
        <w:gridCol w:w="6288"/>
        <w:gridCol w:w="2516"/>
      </w:tblGrid>
      <w:tr w:rsidR="006F5020" w:rsidRPr="00F21279" w:rsidTr="00B9230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414FC7" w:rsidP="00735A19">
            <w:pPr>
              <w:pStyle w:val="Blankettext"/>
              <w:rPr>
                <w:lang w:val="en-GB"/>
              </w:rPr>
            </w:pPr>
            <w:r>
              <w:lastRenderedPageBreak/>
              <w:br w:type="page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6F5020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(2)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A83C11" w:rsidRDefault="006F5020" w:rsidP="006F5020">
            <w:pPr>
              <w:rPr>
                <w:rFonts w:cs="Times New Roman"/>
                <w:lang w:val="en-GB"/>
              </w:rPr>
            </w:pPr>
            <w:r w:rsidRPr="00A83C11">
              <w:rPr>
                <w:rFonts w:cs="Times New Roman"/>
                <w:lang w:val="en-GB"/>
              </w:rPr>
              <w:t xml:space="preserve">Equipment. All equipment required for the activity should be listed. This includes installed equipment certified in accordance with Part-21 as well as equipment approved in accordance with other officially recognised standards. </w:t>
            </w:r>
          </w:p>
          <w:p w:rsidR="006F5020" w:rsidRPr="00A83C11" w:rsidRDefault="006F5020" w:rsidP="006F5020">
            <w:pPr>
              <w:rPr>
                <w:rFonts w:cs="Times New Roman"/>
                <w:lang w:val="en-GB"/>
              </w:rPr>
            </w:pPr>
          </w:p>
          <w:p w:rsidR="006F5020" w:rsidRDefault="006F5020" w:rsidP="006F5020">
            <w:pPr>
              <w:pStyle w:val="Blankettext"/>
              <w:rPr>
                <w:rFonts w:cs="Times New Roman"/>
                <w:lang w:val="en-GB"/>
              </w:rPr>
            </w:pPr>
            <w:r w:rsidRPr="00A83C11">
              <w:rPr>
                <w:rFonts w:cs="Times New Roman"/>
                <w:lang w:val="en-GB"/>
              </w:rPr>
              <w:t>A large number of activities require, in addition to the standard radio communication equipment, additional air-to-ground communication</w:t>
            </w:r>
          </w:p>
          <w:p w:rsidR="006F5020" w:rsidRPr="00F21279" w:rsidRDefault="006F5020" w:rsidP="006F5020">
            <w:pPr>
              <w:pStyle w:val="Blankettext"/>
              <w:rPr>
                <w:lang w:val="en-GB"/>
              </w:rPr>
            </w:pPr>
            <w:proofErr w:type="gramStart"/>
            <w:r w:rsidRPr="00A83C11">
              <w:rPr>
                <w:rFonts w:cs="Times New Roman"/>
                <w:lang w:val="en-GB"/>
              </w:rPr>
              <w:t>equipment</w:t>
            </w:r>
            <w:proofErr w:type="gramEnd"/>
            <w:r w:rsidRPr="00A83C11">
              <w:rPr>
                <w:rFonts w:cs="Times New Roman"/>
                <w:lang w:val="en-GB"/>
              </w:rPr>
              <w:t>. This should be listed and the operational procedure should be defined.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F415B0" w:rsidP="00B9230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>
              <w:instrText xml:space="preserve"> FORMTEXT </w:instrText>
            </w:r>
            <w:r>
              <w:fldChar w:fldCharType="separate"/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5020" w:rsidRPr="00F21279" w:rsidTr="00DD6E4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5020" w:rsidRPr="00F21279" w:rsidRDefault="0080670B" w:rsidP="00E064D5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(c)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5020" w:rsidRPr="00F21279" w:rsidRDefault="006F5020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5020" w:rsidRPr="00F21279" w:rsidRDefault="0080670B" w:rsidP="0080670B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Crew Members: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5020" w:rsidRPr="00F21279" w:rsidRDefault="006F5020" w:rsidP="00735A19">
            <w:pPr>
              <w:pStyle w:val="Blankettext"/>
              <w:rPr>
                <w:lang w:val="en-GB"/>
              </w:rPr>
            </w:pPr>
          </w:p>
        </w:tc>
      </w:tr>
      <w:tr w:rsidR="006F5020" w:rsidRPr="00F21279" w:rsidTr="00B9230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6F5020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80670B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(1)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A" w:rsidRPr="00B1306A" w:rsidRDefault="0081682A" w:rsidP="0081682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130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crew composition, including the following, should be specified: </w:t>
            </w:r>
          </w:p>
          <w:p w:rsidR="0081682A" w:rsidRPr="00B1306A" w:rsidRDefault="0081682A" w:rsidP="0081682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81682A" w:rsidRPr="00B1306A" w:rsidRDefault="0081682A" w:rsidP="0081682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130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minimum flight crew (according to the appropriate manual); and </w:t>
            </w:r>
          </w:p>
          <w:p w:rsidR="0081682A" w:rsidRPr="00B1306A" w:rsidRDefault="0081682A" w:rsidP="0081682A">
            <w:pPr>
              <w:pStyle w:val="Default"/>
              <w:ind w:left="10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6F5020" w:rsidRPr="00F21279" w:rsidRDefault="0081682A" w:rsidP="00497E92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proofErr w:type="spellStart"/>
            <w:r w:rsidRPr="00B1306A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B1306A">
              <w:rPr>
                <w:rFonts w:ascii="Times New Roman" w:hAnsi="Times New Roman" w:cs="Times New Roman"/>
              </w:rPr>
              <w:t xml:space="preserve"> flight </w:t>
            </w:r>
            <w:proofErr w:type="spellStart"/>
            <w:r w:rsidRPr="00B1306A">
              <w:rPr>
                <w:rFonts w:ascii="Times New Roman" w:hAnsi="Times New Roman" w:cs="Times New Roman"/>
              </w:rPr>
              <w:t>crew</w:t>
            </w:r>
            <w:proofErr w:type="spellEnd"/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F415B0" w:rsidP="00B9230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>
              <w:instrText xml:space="preserve"> FORMTEXT </w:instrText>
            </w:r>
            <w:r>
              <w:fldChar w:fldCharType="separate"/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5020" w:rsidRPr="00F21279" w:rsidTr="00B9230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6F5020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3E03F8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(2)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8" w:rsidRPr="00B1306A" w:rsidRDefault="003E03F8" w:rsidP="003E03F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130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 addition, for flight crew members, the following should be specified: </w:t>
            </w:r>
          </w:p>
          <w:p w:rsidR="003E03F8" w:rsidRPr="00B1306A" w:rsidRDefault="003E03F8" w:rsidP="003E03F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3E03F8" w:rsidRPr="00B1306A" w:rsidRDefault="003E03F8" w:rsidP="003E03F8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130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selection criteria (initial qualification, flight experience, experience of the activity); </w:t>
            </w:r>
          </w:p>
          <w:p w:rsidR="003E03F8" w:rsidRPr="00B1306A" w:rsidRDefault="003E03F8" w:rsidP="003E03F8">
            <w:pPr>
              <w:pStyle w:val="Default"/>
              <w:ind w:left="10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3E03F8" w:rsidRPr="00B1306A" w:rsidRDefault="003E03F8" w:rsidP="003E03F8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130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initial training (volume and content of the training); and </w:t>
            </w:r>
          </w:p>
          <w:p w:rsidR="003E03F8" w:rsidRPr="00B1306A" w:rsidRDefault="003E03F8" w:rsidP="003E03F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6F5020" w:rsidRPr="00F21279" w:rsidRDefault="003E03F8" w:rsidP="005C6663">
            <w:pPr>
              <w:pStyle w:val="Liststycke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proofErr w:type="gramStart"/>
            <w:r w:rsidRPr="00B1306A">
              <w:rPr>
                <w:rFonts w:ascii="Times New Roman" w:hAnsi="Times New Roman" w:cs="Times New Roman"/>
                <w:lang w:val="en-GB"/>
              </w:rPr>
              <w:t>recent</w:t>
            </w:r>
            <w:proofErr w:type="gramEnd"/>
            <w:r w:rsidRPr="00B1306A">
              <w:rPr>
                <w:rFonts w:ascii="Times New Roman" w:hAnsi="Times New Roman" w:cs="Times New Roman"/>
                <w:lang w:val="en-GB"/>
              </w:rPr>
              <w:t xml:space="preserve"> experience requirement and/or recurrent training (volume and content of the training).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F415B0" w:rsidP="00B9230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>
              <w:instrText xml:space="preserve"> FORMTEXT </w:instrText>
            </w:r>
            <w:r>
              <w:fldChar w:fldCharType="separate"/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5020" w:rsidRPr="00F21279" w:rsidTr="00B9230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6F5020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6F5020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3E03F8" w:rsidP="00735A19">
            <w:pPr>
              <w:pStyle w:val="Blankettext"/>
              <w:rPr>
                <w:lang w:val="en-GB"/>
              </w:rPr>
            </w:pPr>
            <w:r w:rsidRPr="00B1306A">
              <w:rPr>
                <w:rFonts w:cs="Times New Roman"/>
                <w:lang w:val="en-GB"/>
              </w:rPr>
              <w:t>The criteria listed in (c</w:t>
            </w:r>
            <w:proofErr w:type="gramStart"/>
            <w:r w:rsidRPr="00B1306A">
              <w:rPr>
                <w:rFonts w:cs="Times New Roman"/>
                <w:lang w:val="en-GB"/>
              </w:rPr>
              <w:t>)(</w:t>
            </w:r>
            <w:proofErr w:type="gramEnd"/>
            <w:r w:rsidRPr="00B1306A">
              <w:rPr>
                <w:rFonts w:cs="Times New Roman"/>
                <w:lang w:val="en-GB"/>
              </w:rPr>
              <w:t>2)(i) to (c)(2)(iii) should take into account the operational environment and the complexity of the activity and should be detailed in the training programmes.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F415B0" w:rsidP="00B9230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>
              <w:instrText xml:space="preserve"> FORMTEXT </w:instrText>
            </w:r>
            <w:r>
              <w:fldChar w:fldCharType="separate"/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5020" w:rsidRPr="00F21279" w:rsidTr="00DD6E4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5020" w:rsidRPr="00F21279" w:rsidRDefault="0025616D" w:rsidP="00E064D5">
            <w:pPr>
              <w:pStyle w:val="Rubrik2"/>
              <w:outlineLvl w:val="1"/>
              <w:rPr>
                <w:lang w:val="en-GB"/>
              </w:rPr>
            </w:pPr>
            <w:r>
              <w:rPr>
                <w:b w:val="0"/>
                <w:bCs w:val="0"/>
              </w:rPr>
              <w:br w:type="page"/>
            </w:r>
            <w:r w:rsidR="003E03F8">
              <w:rPr>
                <w:lang w:val="en-GB"/>
              </w:rPr>
              <w:t>(d)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5020" w:rsidRPr="00F21279" w:rsidRDefault="006F5020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5020" w:rsidRPr="00F21279" w:rsidRDefault="003E03F8" w:rsidP="003E03F8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Task specialists: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5020" w:rsidRPr="00F21279" w:rsidRDefault="006F5020" w:rsidP="00735A19">
            <w:pPr>
              <w:pStyle w:val="Blankettext"/>
              <w:rPr>
                <w:lang w:val="en-GB"/>
              </w:rPr>
            </w:pPr>
          </w:p>
        </w:tc>
      </w:tr>
      <w:tr w:rsidR="006F5020" w:rsidRPr="00F21279" w:rsidTr="00B9230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6F5020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7515E0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(1)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0" w:rsidRPr="00B4334B" w:rsidRDefault="007515E0" w:rsidP="007515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334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Whenever a task specialist is required, his/her function on board should be clearly defined. </w:t>
            </w:r>
            <w:r w:rsidRPr="00B4334B">
              <w:rPr>
                <w:rFonts w:ascii="Times New Roman" w:hAnsi="Times New Roman" w:cs="Times New Roman"/>
                <w:sz w:val="22"/>
                <w:szCs w:val="22"/>
              </w:rPr>
              <w:t xml:space="preserve">In addition, the following should be specified: </w:t>
            </w:r>
          </w:p>
          <w:p w:rsidR="007515E0" w:rsidRPr="00B4334B" w:rsidRDefault="007515E0" w:rsidP="007515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E0" w:rsidRPr="00B4334B" w:rsidRDefault="007515E0" w:rsidP="007515E0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4334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selection criteria (initial background, experience of the activity); </w:t>
            </w:r>
          </w:p>
          <w:p w:rsidR="007515E0" w:rsidRPr="00B4334B" w:rsidRDefault="007515E0" w:rsidP="007515E0">
            <w:pPr>
              <w:pStyle w:val="Default"/>
              <w:ind w:left="10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7515E0" w:rsidRPr="00B4334B" w:rsidRDefault="007515E0" w:rsidP="007515E0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4334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initial training (volume and content of the training); and </w:t>
            </w:r>
          </w:p>
          <w:p w:rsidR="007515E0" w:rsidRPr="00B4334B" w:rsidRDefault="007515E0" w:rsidP="007515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6F5020" w:rsidRPr="00F21279" w:rsidRDefault="007515E0" w:rsidP="005C6663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proofErr w:type="gramStart"/>
            <w:r w:rsidRPr="00B4334B">
              <w:rPr>
                <w:rFonts w:ascii="Times New Roman" w:hAnsi="Times New Roman" w:cs="Times New Roman"/>
                <w:lang w:val="en-GB"/>
              </w:rPr>
              <w:t>recent</w:t>
            </w:r>
            <w:proofErr w:type="gramEnd"/>
            <w:r w:rsidRPr="00B4334B">
              <w:rPr>
                <w:rFonts w:ascii="Times New Roman" w:hAnsi="Times New Roman" w:cs="Times New Roman"/>
                <w:lang w:val="en-GB"/>
              </w:rPr>
              <w:t xml:space="preserve"> experience requirement and/or recurrent training (volume and content of the training).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20" w:rsidRPr="00F21279" w:rsidRDefault="00F415B0" w:rsidP="00B9230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>
              <w:instrText xml:space="preserve"> FORMTEXT </w:instrText>
            </w:r>
            <w:r>
              <w:fldChar w:fldCharType="separate"/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1931" w:rsidRPr="00F21279" w:rsidTr="00B9230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6F419C" w:rsidP="00735A19">
            <w:pPr>
              <w:pStyle w:val="Blankettext"/>
              <w:rPr>
                <w:lang w:val="en-GB"/>
              </w:rPr>
            </w:pPr>
            <w:r>
              <w:br w:type="page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  <w:r w:rsidRPr="00B4334B">
              <w:rPr>
                <w:rFonts w:cs="Times New Roman"/>
                <w:lang w:val="en-GB"/>
              </w:rPr>
              <w:t>The criteria listed in (d</w:t>
            </w:r>
            <w:proofErr w:type="gramStart"/>
            <w:r w:rsidRPr="00B4334B">
              <w:rPr>
                <w:rFonts w:cs="Times New Roman"/>
                <w:lang w:val="en-GB"/>
              </w:rPr>
              <w:t>)(</w:t>
            </w:r>
            <w:proofErr w:type="gramEnd"/>
            <w:r w:rsidRPr="00B4334B">
              <w:rPr>
                <w:rFonts w:cs="Times New Roman"/>
                <w:lang w:val="en-GB"/>
              </w:rPr>
              <w:t>1) should take into account the specialisation of the task specialist and should be detailed in the training programmes.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415B0" w:rsidP="00B92302">
            <w:r w:rsidRPr="007320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 w:rsidRPr="00732065">
              <w:instrText xml:space="preserve"> FORMTEXT </w:instrText>
            </w:r>
            <w:r w:rsidRPr="00732065">
              <w:fldChar w:fldCharType="separate"/>
            </w:r>
            <w:r w:rsidR="00F11931" w:rsidRPr="00732065">
              <w:rPr>
                <w:noProof/>
              </w:rPr>
              <w:t> </w:t>
            </w:r>
            <w:r w:rsidR="00F11931" w:rsidRPr="00732065">
              <w:rPr>
                <w:noProof/>
              </w:rPr>
              <w:t> </w:t>
            </w:r>
            <w:r w:rsidR="00F11931" w:rsidRPr="00732065">
              <w:rPr>
                <w:noProof/>
              </w:rPr>
              <w:t> </w:t>
            </w:r>
            <w:r w:rsidR="00F11931" w:rsidRPr="00732065">
              <w:rPr>
                <w:noProof/>
              </w:rPr>
              <w:t> </w:t>
            </w:r>
            <w:r w:rsidR="00F11931" w:rsidRPr="00732065">
              <w:rPr>
                <w:noProof/>
              </w:rPr>
              <w:t> </w:t>
            </w:r>
            <w:r w:rsidRPr="00732065">
              <w:fldChar w:fldCharType="end"/>
            </w:r>
          </w:p>
        </w:tc>
      </w:tr>
    </w:tbl>
    <w:p w:rsidR="008F4ADF" w:rsidRDefault="008F4ADF"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8"/>
        <w:gridCol w:w="629"/>
        <w:gridCol w:w="6288"/>
        <w:gridCol w:w="2516"/>
      </w:tblGrid>
      <w:tr w:rsidR="00F11931" w:rsidRPr="00F21279" w:rsidTr="008F4AD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(2)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B4334B" w:rsidRDefault="00F11931" w:rsidP="006F41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334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There </w:t>
            </w:r>
            <w:proofErr w:type="gramStart"/>
            <w:r w:rsidRPr="00B4334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is</w:t>
            </w:r>
            <w:proofErr w:type="gramEnd"/>
            <w:r w:rsidRPr="00B4334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 large number of activities for which task specialists are required. </w:t>
            </w:r>
            <w:r w:rsidRPr="00B4334B">
              <w:rPr>
                <w:rFonts w:ascii="Times New Roman" w:hAnsi="Times New Roman" w:cs="Times New Roman"/>
                <w:sz w:val="22"/>
                <w:szCs w:val="22"/>
              </w:rPr>
              <w:t xml:space="preserve">This chapter should detail the following for such personnel: </w:t>
            </w:r>
          </w:p>
          <w:p w:rsidR="00F11931" w:rsidRPr="00B4334B" w:rsidRDefault="00F11931" w:rsidP="006F41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1931" w:rsidRPr="00B4334B" w:rsidRDefault="00F11931" w:rsidP="006F419C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334B">
              <w:rPr>
                <w:rFonts w:ascii="Times New Roman" w:hAnsi="Times New Roman" w:cs="Times New Roman"/>
                <w:sz w:val="22"/>
                <w:szCs w:val="22"/>
              </w:rPr>
              <w:t xml:space="preserve">specialisation; </w:t>
            </w:r>
          </w:p>
          <w:p w:rsidR="00F11931" w:rsidRPr="00B4334B" w:rsidRDefault="00F11931" w:rsidP="006F419C">
            <w:pPr>
              <w:pStyle w:val="Default"/>
              <w:ind w:left="10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1931" w:rsidRPr="00B4334B" w:rsidRDefault="00F11931" w:rsidP="006F419C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334B">
              <w:rPr>
                <w:rFonts w:ascii="Times New Roman" w:hAnsi="Times New Roman" w:cs="Times New Roman"/>
                <w:sz w:val="22"/>
                <w:szCs w:val="22"/>
              </w:rPr>
              <w:t xml:space="preserve">previous experience; and </w:t>
            </w:r>
          </w:p>
          <w:p w:rsidR="00F11931" w:rsidRPr="00B4334B" w:rsidRDefault="00F11931" w:rsidP="006F41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1931" w:rsidRPr="00F21279" w:rsidRDefault="00F11931" w:rsidP="005C6663">
            <w:pPr>
              <w:pStyle w:val="Default"/>
              <w:numPr>
                <w:ilvl w:val="0"/>
                <w:numId w:val="11"/>
              </w:numPr>
              <w:rPr>
                <w:lang w:val="en-GB"/>
              </w:rPr>
            </w:pPr>
            <w:proofErr w:type="gramStart"/>
            <w:r w:rsidRPr="00B4334B">
              <w:rPr>
                <w:rFonts w:ascii="Times New Roman" w:hAnsi="Times New Roman" w:cs="Times New Roman"/>
                <w:sz w:val="22"/>
                <w:szCs w:val="22"/>
              </w:rPr>
              <w:t>training or briefing.</w:t>
            </w:r>
            <w:proofErr w:type="gramEnd"/>
            <w:r w:rsidRPr="00B433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415B0" w:rsidP="00B92302">
            <w:r w:rsidRPr="007320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 w:rsidRPr="00732065">
              <w:instrText xml:space="preserve"> FORMTEXT </w:instrText>
            </w:r>
            <w:r w:rsidRPr="00732065">
              <w:fldChar w:fldCharType="separate"/>
            </w:r>
            <w:r w:rsidR="00F11931" w:rsidRPr="00732065">
              <w:rPr>
                <w:noProof/>
              </w:rPr>
              <w:t> </w:t>
            </w:r>
            <w:r w:rsidR="00F11931" w:rsidRPr="00732065">
              <w:rPr>
                <w:noProof/>
              </w:rPr>
              <w:t> </w:t>
            </w:r>
            <w:r w:rsidR="00F11931" w:rsidRPr="00732065">
              <w:rPr>
                <w:noProof/>
              </w:rPr>
              <w:t> </w:t>
            </w:r>
            <w:r w:rsidR="00F11931" w:rsidRPr="00732065">
              <w:rPr>
                <w:noProof/>
              </w:rPr>
              <w:t> </w:t>
            </w:r>
            <w:r w:rsidR="00F11931" w:rsidRPr="00732065">
              <w:rPr>
                <w:noProof/>
              </w:rPr>
              <w:t> </w:t>
            </w:r>
            <w:r w:rsidRPr="00732065">
              <w:fldChar w:fldCharType="end"/>
            </w:r>
          </w:p>
        </w:tc>
      </w:tr>
      <w:tr w:rsidR="00F11931" w:rsidRPr="00F21279" w:rsidTr="00B9230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5C6663" w:rsidRDefault="00F11931" w:rsidP="006F419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C666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Briefing or specific training for task specialists referred to in (d</w:t>
            </w:r>
            <w:proofErr w:type="gramStart"/>
            <w:r w:rsidRPr="005C666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)(</w:t>
            </w:r>
            <w:proofErr w:type="gramEnd"/>
            <w:r w:rsidRPr="005C666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2) should be detailed in the training programmes.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415B0" w:rsidP="00B92302">
            <w:r w:rsidRPr="007320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 w:rsidRPr="00732065">
              <w:instrText xml:space="preserve"> FORMTEXT </w:instrText>
            </w:r>
            <w:r w:rsidRPr="00732065">
              <w:fldChar w:fldCharType="separate"/>
            </w:r>
            <w:r w:rsidR="00F11931" w:rsidRPr="00732065">
              <w:rPr>
                <w:noProof/>
              </w:rPr>
              <w:t> </w:t>
            </w:r>
            <w:r w:rsidR="00F11931" w:rsidRPr="00732065">
              <w:rPr>
                <w:noProof/>
              </w:rPr>
              <w:t> </w:t>
            </w:r>
            <w:r w:rsidR="00F11931" w:rsidRPr="00732065">
              <w:rPr>
                <w:noProof/>
              </w:rPr>
              <w:t> </w:t>
            </w:r>
            <w:r w:rsidR="00F11931" w:rsidRPr="00732065">
              <w:rPr>
                <w:noProof/>
              </w:rPr>
              <w:t> </w:t>
            </w:r>
            <w:r w:rsidR="00F11931" w:rsidRPr="00732065">
              <w:rPr>
                <w:noProof/>
              </w:rPr>
              <w:t> </w:t>
            </w:r>
            <w:r w:rsidRPr="00732065">
              <w:fldChar w:fldCharType="end"/>
            </w:r>
          </w:p>
        </w:tc>
      </w:tr>
      <w:tr w:rsidR="006F419C" w:rsidRPr="00F21279" w:rsidTr="00DD6E4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F21279" w:rsidRDefault="006125C7" w:rsidP="00E064D5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(e)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F21279" w:rsidRDefault="006F419C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B4334B" w:rsidRDefault="006125C7" w:rsidP="006125C7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Performance: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F21279" w:rsidRDefault="006F419C" w:rsidP="00735A19">
            <w:pPr>
              <w:pStyle w:val="Blankettext"/>
              <w:rPr>
                <w:lang w:val="en-GB"/>
              </w:rPr>
            </w:pPr>
          </w:p>
        </w:tc>
      </w:tr>
      <w:tr w:rsidR="006F419C" w:rsidRPr="00F21279" w:rsidTr="00497E9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C" w:rsidRPr="00F21279" w:rsidRDefault="006F419C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C" w:rsidRPr="00F21279" w:rsidRDefault="006F419C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C" w:rsidRPr="005C6663" w:rsidRDefault="006125C7" w:rsidP="006F419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C666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This chapter should detail the specific performance requirements to be applied, in order to ensure an adequate power margin.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9C" w:rsidRPr="00F21279" w:rsidRDefault="00F415B0" w:rsidP="00497E9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>
              <w:instrText xml:space="preserve"> FORMTEXT </w:instrText>
            </w:r>
            <w:r>
              <w:fldChar w:fldCharType="separate"/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19C" w:rsidRPr="00F21279" w:rsidTr="00E064D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F21279" w:rsidRDefault="006125C7" w:rsidP="00E064D5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(f)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F21279" w:rsidRDefault="006F419C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B4334B" w:rsidRDefault="006125C7" w:rsidP="006F419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125C7">
              <w:rPr>
                <w:rStyle w:val="Rubrik2Char"/>
              </w:rPr>
              <w:t>Normal Procedures: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F21279" w:rsidRDefault="006F419C" w:rsidP="00735A19">
            <w:pPr>
              <w:pStyle w:val="Blankettext"/>
              <w:rPr>
                <w:lang w:val="en-GB"/>
              </w:rPr>
            </w:pPr>
          </w:p>
        </w:tc>
      </w:tr>
      <w:tr w:rsidR="00F11931" w:rsidRPr="00F21279" w:rsidTr="00497E9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(1)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11931" w:rsidP="006F419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2C35AC">
              <w:rPr>
                <w:rFonts w:ascii="Times New Roman" w:hAnsi="Times New Roman" w:cs="Times New Roman"/>
                <w:lang w:val="en-GB"/>
              </w:rPr>
              <w:t>Operating procedures.</w:t>
            </w:r>
          </w:p>
          <w:p w:rsidR="00F11931" w:rsidRDefault="00F11931" w:rsidP="006F419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</w:p>
          <w:p w:rsidR="00F11931" w:rsidRPr="00B4334B" w:rsidRDefault="00F11931" w:rsidP="005C6663">
            <w:pPr>
              <w:rPr>
                <w:rFonts w:cs="Times New Roman"/>
                <w:lang w:val="en-GB"/>
              </w:rPr>
            </w:pPr>
            <w:r w:rsidRPr="002C35AC">
              <w:rPr>
                <w:rFonts w:cs="Times New Roman"/>
                <w:lang w:val="en-GB"/>
              </w:rPr>
              <w:t>The operating procedures to be applied by the flight crew, including the coordination with task specialists.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415B0" w:rsidP="00497E92">
            <w:r w:rsidRPr="00271A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 w:rsidRPr="00271A1C">
              <w:instrText xml:space="preserve"> FORMTEXT </w:instrText>
            </w:r>
            <w:r w:rsidRPr="00271A1C">
              <w:fldChar w:fldCharType="separate"/>
            </w:r>
            <w:r w:rsidR="00F11931" w:rsidRPr="00271A1C">
              <w:rPr>
                <w:noProof/>
              </w:rPr>
              <w:t> </w:t>
            </w:r>
            <w:r w:rsidR="00F11931" w:rsidRPr="00271A1C">
              <w:rPr>
                <w:noProof/>
              </w:rPr>
              <w:t> </w:t>
            </w:r>
            <w:r w:rsidR="00F11931" w:rsidRPr="00271A1C">
              <w:rPr>
                <w:noProof/>
              </w:rPr>
              <w:t> </w:t>
            </w:r>
            <w:r w:rsidR="00F11931" w:rsidRPr="00271A1C">
              <w:rPr>
                <w:noProof/>
              </w:rPr>
              <w:t> </w:t>
            </w:r>
            <w:r w:rsidR="00F11931" w:rsidRPr="00271A1C">
              <w:rPr>
                <w:noProof/>
              </w:rPr>
              <w:t> </w:t>
            </w:r>
            <w:r w:rsidRPr="00271A1C">
              <w:fldChar w:fldCharType="end"/>
            </w:r>
          </w:p>
        </w:tc>
      </w:tr>
      <w:tr w:rsidR="00F11931" w:rsidRPr="00F21279" w:rsidTr="00497E9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(2)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2C35AC" w:rsidRDefault="00F11931" w:rsidP="00854968">
            <w:pPr>
              <w:rPr>
                <w:rFonts w:cs="Times New Roman"/>
                <w:lang w:val="en-GB"/>
              </w:rPr>
            </w:pPr>
            <w:r w:rsidRPr="002C35AC">
              <w:rPr>
                <w:rFonts w:cs="Times New Roman"/>
                <w:lang w:val="en-GB"/>
              </w:rPr>
              <w:t xml:space="preserve">Ground procedures. </w:t>
            </w:r>
          </w:p>
          <w:p w:rsidR="00F11931" w:rsidRPr="002C35AC" w:rsidRDefault="00F11931" w:rsidP="00854968">
            <w:pPr>
              <w:rPr>
                <w:rFonts w:cs="Times New Roman"/>
                <w:lang w:val="en-GB"/>
              </w:rPr>
            </w:pPr>
          </w:p>
          <w:p w:rsidR="00F11931" w:rsidRPr="00B4334B" w:rsidRDefault="00F11931" w:rsidP="005C6663">
            <w:pPr>
              <w:rPr>
                <w:rFonts w:cs="Times New Roman"/>
                <w:lang w:val="en-GB"/>
              </w:rPr>
            </w:pPr>
            <w:r w:rsidRPr="002C35AC">
              <w:rPr>
                <w:rFonts w:cs="Times New Roman"/>
                <w:lang w:val="en-GB"/>
              </w:rPr>
              <w:t>The procedures to be applied by the task specialists should be described, e.g. loading/unloading, cargo hook operation.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415B0" w:rsidP="00497E92">
            <w:r w:rsidRPr="00271A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 w:rsidRPr="00271A1C">
              <w:instrText xml:space="preserve"> FORMTEXT </w:instrText>
            </w:r>
            <w:r w:rsidRPr="00271A1C">
              <w:fldChar w:fldCharType="separate"/>
            </w:r>
            <w:r w:rsidR="00F11931" w:rsidRPr="00271A1C">
              <w:rPr>
                <w:noProof/>
              </w:rPr>
              <w:t> </w:t>
            </w:r>
            <w:r w:rsidR="00F11931" w:rsidRPr="00271A1C">
              <w:rPr>
                <w:noProof/>
              </w:rPr>
              <w:t> </w:t>
            </w:r>
            <w:r w:rsidR="00F11931" w:rsidRPr="00271A1C">
              <w:rPr>
                <w:noProof/>
              </w:rPr>
              <w:t> </w:t>
            </w:r>
            <w:r w:rsidR="00F11931" w:rsidRPr="00271A1C">
              <w:rPr>
                <w:noProof/>
              </w:rPr>
              <w:t> </w:t>
            </w:r>
            <w:r w:rsidR="00F11931" w:rsidRPr="00271A1C">
              <w:rPr>
                <w:noProof/>
              </w:rPr>
              <w:t> </w:t>
            </w:r>
            <w:r w:rsidRPr="00271A1C">
              <w:fldChar w:fldCharType="end"/>
            </w:r>
          </w:p>
        </w:tc>
      </w:tr>
      <w:tr w:rsidR="006F419C" w:rsidRPr="00F21279" w:rsidTr="00E064D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F21279" w:rsidRDefault="00854968" w:rsidP="00E064D5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(g)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F21279" w:rsidRDefault="006F419C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B4334B" w:rsidRDefault="00854968" w:rsidP="00854968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Emergency Procedures: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F21279" w:rsidRDefault="006F419C" w:rsidP="00735A19">
            <w:pPr>
              <w:pStyle w:val="Blankettext"/>
              <w:rPr>
                <w:lang w:val="en-GB"/>
              </w:rPr>
            </w:pPr>
          </w:p>
        </w:tc>
      </w:tr>
      <w:tr w:rsidR="00F11931" w:rsidRPr="00F21279" w:rsidTr="00497E9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(1)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DA18B3" w:rsidRDefault="00F11931" w:rsidP="002910DD">
            <w:pPr>
              <w:rPr>
                <w:rFonts w:cs="Times New Roman"/>
                <w:lang w:val="en-GB"/>
              </w:rPr>
            </w:pPr>
            <w:r w:rsidRPr="00DA18B3">
              <w:rPr>
                <w:rFonts w:cs="Times New Roman"/>
                <w:lang w:val="en-GB"/>
              </w:rPr>
              <w:t xml:space="preserve">Operating procedures. </w:t>
            </w:r>
          </w:p>
          <w:p w:rsidR="00F11931" w:rsidRPr="00DA18B3" w:rsidRDefault="00F11931" w:rsidP="002910DD">
            <w:pPr>
              <w:rPr>
                <w:rFonts w:cs="Times New Roman"/>
                <w:lang w:val="en-GB"/>
              </w:rPr>
            </w:pPr>
          </w:p>
          <w:p w:rsidR="00F11931" w:rsidRPr="00B4334B" w:rsidRDefault="00F11931" w:rsidP="005C6663">
            <w:pPr>
              <w:rPr>
                <w:rFonts w:cs="Times New Roman"/>
                <w:lang w:val="en-GB"/>
              </w:rPr>
            </w:pPr>
            <w:r w:rsidRPr="00DA18B3">
              <w:rPr>
                <w:rFonts w:cs="Times New Roman"/>
                <w:lang w:val="en-GB"/>
              </w:rPr>
              <w:t>The emergency procedures to be applied by the flight crew, the coordination with the task specialist and coordination between the flight crew and task specialists should be described.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415B0" w:rsidP="00497E92">
            <w:r w:rsidRPr="00427E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 w:rsidRPr="00427E25">
              <w:instrText xml:space="preserve"> FORMTEXT </w:instrText>
            </w:r>
            <w:r w:rsidRPr="00427E25">
              <w:fldChar w:fldCharType="separate"/>
            </w:r>
            <w:r w:rsidR="00F11931" w:rsidRPr="00427E25">
              <w:rPr>
                <w:noProof/>
              </w:rPr>
              <w:t> </w:t>
            </w:r>
            <w:r w:rsidR="00F11931" w:rsidRPr="00427E25">
              <w:rPr>
                <w:noProof/>
              </w:rPr>
              <w:t> </w:t>
            </w:r>
            <w:r w:rsidR="00F11931" w:rsidRPr="00427E25">
              <w:rPr>
                <w:noProof/>
              </w:rPr>
              <w:t> </w:t>
            </w:r>
            <w:r w:rsidR="00F11931" w:rsidRPr="00427E25">
              <w:rPr>
                <w:noProof/>
              </w:rPr>
              <w:t> </w:t>
            </w:r>
            <w:r w:rsidR="00F11931" w:rsidRPr="00427E25">
              <w:rPr>
                <w:noProof/>
              </w:rPr>
              <w:t> </w:t>
            </w:r>
            <w:r w:rsidRPr="00427E25">
              <w:fldChar w:fldCharType="end"/>
            </w:r>
          </w:p>
        </w:tc>
      </w:tr>
      <w:tr w:rsidR="00F11931" w:rsidRPr="00F21279" w:rsidTr="00497E9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25616D" w:rsidP="00735A19">
            <w:pPr>
              <w:pStyle w:val="Blankettext"/>
              <w:rPr>
                <w:lang w:val="en-GB"/>
              </w:rPr>
            </w:pPr>
            <w:r>
              <w:br w:type="page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(2)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DA18B3" w:rsidRDefault="00F11931" w:rsidP="002910DD">
            <w:pPr>
              <w:rPr>
                <w:rFonts w:cs="Times New Roman"/>
                <w:lang w:val="en-GB"/>
              </w:rPr>
            </w:pPr>
            <w:r w:rsidRPr="00DA18B3">
              <w:rPr>
                <w:rFonts w:cs="Times New Roman"/>
                <w:lang w:val="en-GB"/>
              </w:rPr>
              <w:t xml:space="preserve">Ground procedures. </w:t>
            </w:r>
          </w:p>
          <w:p w:rsidR="00F11931" w:rsidRPr="00B4334B" w:rsidRDefault="00F11931" w:rsidP="005C6663">
            <w:pPr>
              <w:rPr>
                <w:rFonts w:cs="Times New Roman"/>
                <w:lang w:val="en-GB"/>
              </w:rPr>
            </w:pPr>
            <w:r w:rsidRPr="00DA18B3">
              <w:rPr>
                <w:rFonts w:cs="Times New Roman"/>
                <w:lang w:val="en-GB"/>
              </w:rPr>
              <w:t>The emergency procedures to be applied by the task specialists (e.g. in the case of a forced landing) should be specified.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415B0" w:rsidP="00497E92">
            <w:r w:rsidRPr="00427E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 w:rsidRPr="00427E25">
              <w:instrText xml:space="preserve"> FORMTEXT </w:instrText>
            </w:r>
            <w:r w:rsidRPr="00427E25">
              <w:fldChar w:fldCharType="separate"/>
            </w:r>
            <w:r w:rsidR="00F11931" w:rsidRPr="00427E25">
              <w:rPr>
                <w:noProof/>
              </w:rPr>
              <w:t> </w:t>
            </w:r>
            <w:r w:rsidR="00F11931" w:rsidRPr="00427E25">
              <w:rPr>
                <w:noProof/>
              </w:rPr>
              <w:t> </w:t>
            </w:r>
            <w:r w:rsidR="00F11931" w:rsidRPr="00427E25">
              <w:rPr>
                <w:noProof/>
              </w:rPr>
              <w:t> </w:t>
            </w:r>
            <w:r w:rsidR="00F11931" w:rsidRPr="00427E25">
              <w:rPr>
                <w:noProof/>
              </w:rPr>
              <w:t> </w:t>
            </w:r>
            <w:r w:rsidR="00F11931" w:rsidRPr="00427E25">
              <w:rPr>
                <w:noProof/>
              </w:rPr>
              <w:t> </w:t>
            </w:r>
            <w:r w:rsidRPr="00427E25">
              <w:fldChar w:fldCharType="end"/>
            </w:r>
          </w:p>
        </w:tc>
      </w:tr>
      <w:tr w:rsidR="006F419C" w:rsidRPr="00F21279" w:rsidTr="00E064D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F21279" w:rsidRDefault="001F710D" w:rsidP="00E064D5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(h)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F21279" w:rsidRDefault="006F419C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B4334B" w:rsidRDefault="001F710D" w:rsidP="001F710D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Ground Equipment: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6F419C" w:rsidRPr="00F21279" w:rsidRDefault="006F419C" w:rsidP="00735A19">
            <w:pPr>
              <w:pStyle w:val="Blankettext"/>
              <w:rPr>
                <w:lang w:val="en-GB"/>
              </w:rPr>
            </w:pPr>
          </w:p>
        </w:tc>
      </w:tr>
      <w:tr w:rsidR="00F11931" w:rsidRPr="00F21279" w:rsidTr="00497E9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5C6663" w:rsidRDefault="00F11931" w:rsidP="006F419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C666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This chapter should detail the nature, number and location of ground equipment required for the activity, such as: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415B0" w:rsidP="00497E92">
            <w:r w:rsidRPr="00E067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 w:rsidRPr="00E067C7">
              <w:instrText xml:space="preserve"> FORMTEXT </w:instrText>
            </w:r>
            <w:r w:rsidRPr="00E067C7">
              <w:fldChar w:fldCharType="separate"/>
            </w:r>
            <w:r w:rsidR="00F11931" w:rsidRPr="00E067C7">
              <w:rPr>
                <w:noProof/>
              </w:rPr>
              <w:t> </w:t>
            </w:r>
            <w:r w:rsidR="00F11931" w:rsidRPr="00E067C7">
              <w:rPr>
                <w:noProof/>
              </w:rPr>
              <w:t> </w:t>
            </w:r>
            <w:r w:rsidR="00F11931" w:rsidRPr="00E067C7">
              <w:rPr>
                <w:noProof/>
              </w:rPr>
              <w:t> </w:t>
            </w:r>
            <w:r w:rsidR="00F11931" w:rsidRPr="00E067C7">
              <w:rPr>
                <w:noProof/>
              </w:rPr>
              <w:t> </w:t>
            </w:r>
            <w:r w:rsidR="00F11931" w:rsidRPr="00E067C7">
              <w:rPr>
                <w:noProof/>
              </w:rPr>
              <w:t> </w:t>
            </w:r>
            <w:r w:rsidRPr="00E067C7">
              <w:fldChar w:fldCharType="end"/>
            </w:r>
          </w:p>
        </w:tc>
      </w:tr>
      <w:tr w:rsidR="00F11931" w:rsidRPr="00F21279" w:rsidTr="00497E9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(1)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1B66A1" w:rsidRDefault="00F11931" w:rsidP="001F710D">
            <w:pPr>
              <w:rPr>
                <w:rFonts w:cs="Times New Roman"/>
                <w:lang w:val="en-GB"/>
              </w:rPr>
            </w:pPr>
            <w:r w:rsidRPr="001B66A1">
              <w:rPr>
                <w:rFonts w:cs="Times New Roman"/>
                <w:lang w:val="en-GB"/>
              </w:rPr>
              <w:t>refuelling facilities, dispenser and storage;</w:t>
            </w:r>
          </w:p>
          <w:p w:rsidR="00F11931" w:rsidRPr="00B4334B" w:rsidRDefault="00F11931" w:rsidP="006F419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415B0" w:rsidP="00497E92">
            <w:r w:rsidRPr="00E067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 w:rsidRPr="00E067C7">
              <w:instrText xml:space="preserve"> FORMTEXT </w:instrText>
            </w:r>
            <w:r w:rsidRPr="00E067C7">
              <w:fldChar w:fldCharType="separate"/>
            </w:r>
            <w:r w:rsidR="00F11931" w:rsidRPr="00E067C7">
              <w:rPr>
                <w:noProof/>
              </w:rPr>
              <w:t> </w:t>
            </w:r>
            <w:r w:rsidR="00F11931" w:rsidRPr="00E067C7">
              <w:rPr>
                <w:noProof/>
              </w:rPr>
              <w:t> </w:t>
            </w:r>
            <w:r w:rsidR="00F11931" w:rsidRPr="00E067C7">
              <w:rPr>
                <w:noProof/>
              </w:rPr>
              <w:t> </w:t>
            </w:r>
            <w:r w:rsidR="00F11931" w:rsidRPr="00E067C7">
              <w:rPr>
                <w:noProof/>
              </w:rPr>
              <w:t> </w:t>
            </w:r>
            <w:r w:rsidR="00F11931" w:rsidRPr="00E067C7">
              <w:rPr>
                <w:noProof/>
              </w:rPr>
              <w:t> </w:t>
            </w:r>
            <w:r w:rsidRPr="00E067C7">
              <w:fldChar w:fldCharType="end"/>
            </w:r>
          </w:p>
        </w:tc>
      </w:tr>
      <w:tr w:rsidR="00F11931" w:rsidRPr="00F21279" w:rsidTr="00497E9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060700" w:rsidP="00735A19">
            <w:pPr>
              <w:pStyle w:val="Blankettext"/>
              <w:rPr>
                <w:lang w:val="en-GB"/>
              </w:rPr>
            </w:pPr>
            <w:r>
              <w:br w:type="page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(2)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1B66A1" w:rsidRDefault="00F11931" w:rsidP="001F710D">
            <w:pPr>
              <w:rPr>
                <w:rFonts w:cs="Times New Roman"/>
              </w:rPr>
            </w:pPr>
            <w:r w:rsidRPr="001B66A1">
              <w:rPr>
                <w:rFonts w:cs="Times New Roman"/>
              </w:rPr>
              <w:t>firefighting equipment;</w:t>
            </w:r>
          </w:p>
          <w:p w:rsidR="00F11931" w:rsidRPr="00B4334B" w:rsidRDefault="00F11931" w:rsidP="006F419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415B0" w:rsidP="00497E92">
            <w:r w:rsidRPr="00A969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 w:rsidRPr="00A96973">
              <w:instrText xml:space="preserve"> FORMTEXT </w:instrText>
            </w:r>
            <w:r w:rsidRPr="00A96973">
              <w:fldChar w:fldCharType="separate"/>
            </w:r>
            <w:r w:rsidR="00F11931" w:rsidRPr="00A96973">
              <w:rPr>
                <w:noProof/>
              </w:rPr>
              <w:t> </w:t>
            </w:r>
            <w:r w:rsidR="00F11931" w:rsidRPr="00A96973">
              <w:rPr>
                <w:noProof/>
              </w:rPr>
              <w:t> </w:t>
            </w:r>
            <w:r w:rsidR="00F11931" w:rsidRPr="00A96973">
              <w:rPr>
                <w:noProof/>
              </w:rPr>
              <w:t> </w:t>
            </w:r>
            <w:r w:rsidR="00F11931" w:rsidRPr="00A96973">
              <w:rPr>
                <w:noProof/>
              </w:rPr>
              <w:t> </w:t>
            </w:r>
            <w:r w:rsidR="00F11931" w:rsidRPr="00A96973">
              <w:rPr>
                <w:noProof/>
              </w:rPr>
              <w:t> </w:t>
            </w:r>
            <w:r w:rsidRPr="00A96973">
              <w:fldChar w:fldCharType="end"/>
            </w:r>
          </w:p>
        </w:tc>
      </w:tr>
      <w:tr w:rsidR="00F11931" w:rsidRPr="00F21279" w:rsidTr="00497E9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(3)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1B66A1" w:rsidRDefault="00F11931" w:rsidP="001F710D">
            <w:pPr>
              <w:rPr>
                <w:rFonts w:cs="Times New Roman"/>
                <w:lang w:val="en-GB"/>
              </w:rPr>
            </w:pPr>
            <w:r w:rsidRPr="001B66A1">
              <w:rPr>
                <w:rFonts w:cs="Times New Roman"/>
                <w:lang w:val="en-GB"/>
              </w:rPr>
              <w:t>size of the operating site (landing surface, loading/unloading area); and</w:t>
            </w:r>
          </w:p>
          <w:p w:rsidR="00F11931" w:rsidRPr="00B4334B" w:rsidRDefault="00F11931" w:rsidP="006F419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415B0" w:rsidP="00497E92">
            <w:r w:rsidRPr="00A969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 w:rsidRPr="00A96973">
              <w:instrText xml:space="preserve"> FORMTEXT </w:instrText>
            </w:r>
            <w:r w:rsidRPr="00A96973">
              <w:fldChar w:fldCharType="separate"/>
            </w:r>
            <w:r w:rsidR="00F11931" w:rsidRPr="00A96973">
              <w:rPr>
                <w:noProof/>
              </w:rPr>
              <w:t> </w:t>
            </w:r>
            <w:r w:rsidR="00F11931" w:rsidRPr="00A96973">
              <w:rPr>
                <w:noProof/>
              </w:rPr>
              <w:t> </w:t>
            </w:r>
            <w:r w:rsidR="00F11931" w:rsidRPr="00A96973">
              <w:rPr>
                <w:noProof/>
              </w:rPr>
              <w:t> </w:t>
            </w:r>
            <w:r w:rsidR="00F11931" w:rsidRPr="00A96973">
              <w:rPr>
                <w:noProof/>
              </w:rPr>
              <w:t> </w:t>
            </w:r>
            <w:r w:rsidR="00F11931" w:rsidRPr="00A96973">
              <w:rPr>
                <w:noProof/>
              </w:rPr>
              <w:t> </w:t>
            </w:r>
            <w:r w:rsidRPr="00A96973">
              <w:fldChar w:fldCharType="end"/>
            </w:r>
          </w:p>
        </w:tc>
      </w:tr>
      <w:tr w:rsidR="00F11931" w:rsidRPr="00F21279" w:rsidTr="00497E9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F21279" w:rsidRDefault="00F11931" w:rsidP="00735A19">
            <w:pPr>
              <w:pStyle w:val="Blankettext"/>
              <w:rPr>
                <w:lang w:val="en-GB"/>
              </w:rPr>
            </w:pPr>
            <w:r>
              <w:rPr>
                <w:lang w:val="en-GB"/>
              </w:rPr>
              <w:t>(4)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Pr="00B4334B" w:rsidRDefault="00F11931" w:rsidP="006F419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ground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markings.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1" w:rsidRDefault="00F415B0" w:rsidP="00497E92">
            <w:r w:rsidRPr="00A969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 w:rsidRPr="00A96973">
              <w:instrText xml:space="preserve"> FORMTEXT </w:instrText>
            </w:r>
            <w:r w:rsidRPr="00A96973">
              <w:fldChar w:fldCharType="separate"/>
            </w:r>
            <w:r w:rsidR="00F11931" w:rsidRPr="00A96973">
              <w:rPr>
                <w:noProof/>
              </w:rPr>
              <w:t> </w:t>
            </w:r>
            <w:r w:rsidR="00F11931" w:rsidRPr="00A96973">
              <w:rPr>
                <w:noProof/>
              </w:rPr>
              <w:t> </w:t>
            </w:r>
            <w:r w:rsidR="00F11931" w:rsidRPr="00A96973">
              <w:rPr>
                <w:noProof/>
              </w:rPr>
              <w:t> </w:t>
            </w:r>
            <w:r w:rsidR="00F11931" w:rsidRPr="00A96973">
              <w:rPr>
                <w:noProof/>
              </w:rPr>
              <w:t> </w:t>
            </w:r>
            <w:r w:rsidR="00F11931" w:rsidRPr="00A96973">
              <w:rPr>
                <w:noProof/>
              </w:rPr>
              <w:t> </w:t>
            </w:r>
            <w:r w:rsidRPr="00A96973">
              <w:fldChar w:fldCharType="end"/>
            </w:r>
          </w:p>
        </w:tc>
      </w:tr>
      <w:tr w:rsidR="002910DD" w:rsidRPr="00F21279" w:rsidTr="00E064D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2910DD" w:rsidRPr="00F21279" w:rsidRDefault="00060700" w:rsidP="002C16DC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(i)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2910DD" w:rsidRPr="00F21279" w:rsidRDefault="002910DD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2910DD" w:rsidRPr="00B4334B" w:rsidRDefault="00060700" w:rsidP="00060700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Records: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EFF" w:themeFill="accent3" w:themeFillTint="33"/>
          </w:tcPr>
          <w:p w:rsidR="002910DD" w:rsidRPr="00F21279" w:rsidRDefault="002910DD" w:rsidP="00735A19">
            <w:pPr>
              <w:pStyle w:val="Blankettext"/>
              <w:rPr>
                <w:lang w:val="en-GB"/>
              </w:rPr>
            </w:pPr>
          </w:p>
        </w:tc>
      </w:tr>
      <w:tr w:rsidR="002910DD" w:rsidRPr="00F21279" w:rsidTr="00497E92"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D" w:rsidRPr="00F21279" w:rsidRDefault="002910DD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D" w:rsidRPr="00F21279" w:rsidRDefault="002910DD" w:rsidP="00735A19">
            <w:pPr>
              <w:pStyle w:val="Blankettext"/>
              <w:rPr>
                <w:lang w:val="en-GB"/>
              </w:rPr>
            </w:pP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D" w:rsidRPr="00B4334B" w:rsidRDefault="00060700" w:rsidP="00497E92">
            <w:pPr>
              <w:rPr>
                <w:rFonts w:cs="Times New Roman"/>
                <w:lang w:val="en-GB"/>
              </w:rPr>
            </w:pPr>
            <w:r w:rsidRPr="001B66A1">
              <w:rPr>
                <w:rFonts w:cs="Times New Roman"/>
                <w:lang w:val="en-GB"/>
              </w:rPr>
              <w:t>It should be determined which records specific to the flight(s) are to be kept, such as task details, aircraft registration, pilot-in-command, flight times, weather and any remarks, including a record of occurrences affecting flight safety or the safety of persons or property on the ground.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D" w:rsidRPr="00F21279" w:rsidRDefault="00F415B0" w:rsidP="00497E92">
            <w:pPr>
              <w:pStyle w:val="Blanket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931">
              <w:instrText xml:space="preserve"> FORMTEXT </w:instrText>
            </w:r>
            <w:r>
              <w:fldChar w:fldCharType="separate"/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 w:rsidR="00F119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4647" w:rsidRPr="00F21279" w:rsidTr="00735A19">
        <w:tc>
          <w:tcPr>
            <w:tcW w:w="10061" w:type="dxa"/>
            <w:gridSpan w:val="4"/>
          </w:tcPr>
          <w:p w:rsidR="00DC6FA2" w:rsidRPr="00F21279" w:rsidRDefault="00DC6FA2" w:rsidP="00DC6FA2">
            <w:pPr>
              <w:pStyle w:val="Brdtext"/>
              <w:rPr>
                <w:lang w:val="en-GB"/>
              </w:rPr>
            </w:pPr>
          </w:p>
        </w:tc>
      </w:tr>
    </w:tbl>
    <w:p w:rsidR="003F36AE" w:rsidRPr="00F21279" w:rsidRDefault="003F36AE" w:rsidP="003F36AE">
      <w:pPr>
        <w:rPr>
          <w:lang w:val="en-GB"/>
        </w:rPr>
      </w:pPr>
    </w:p>
    <w:sectPr w:rsidR="003F36AE" w:rsidRPr="00F21279" w:rsidSect="001C21FD">
      <w:headerReference w:type="default" r:id="rId8"/>
      <w:headerReference w:type="first" r:id="rId9"/>
      <w:footerReference w:type="first" r:id="rId10"/>
      <w:pgSz w:w="11906" w:h="16838"/>
      <w:pgMar w:top="1701" w:right="794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63" w:rsidRDefault="005C6663" w:rsidP="00F12B44">
      <w:r>
        <w:separator/>
      </w:r>
    </w:p>
  </w:endnote>
  <w:endnote w:type="continuationSeparator" w:id="0">
    <w:p w:rsidR="005C6663" w:rsidRDefault="005C6663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63" w:rsidRPr="006B64DA" w:rsidRDefault="005C6663" w:rsidP="006F5020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  <w:bookmarkStart w:id="8" w:name="insFirstFooter_01"/>
    <w:r>
      <w:rPr>
        <w:rFonts w:ascii="Arial" w:eastAsia="Calibri" w:hAnsi="Arial" w:cs="Times New Roman"/>
        <w:sz w:val="2"/>
        <w:szCs w:val="2"/>
      </w:rPr>
      <w:t xml:space="preserve"> </w:t>
    </w:r>
    <w:bookmarkEnd w:id="8"/>
    <w:r w:rsidRPr="006B64DA">
      <w:rPr>
        <w:rFonts w:ascii="Arial" w:eastAsia="Calibri" w:hAnsi="Arial" w:cs="Times New Roman"/>
        <w:sz w:val="2"/>
        <w:szCs w:val="2"/>
      </w:rPr>
      <w:t xml:space="preserve"> </w:t>
    </w:r>
  </w:p>
  <w:tbl>
    <w:tblPr>
      <w:tblW w:w="10261" w:type="dxa"/>
      <w:tblLayout w:type="fixed"/>
      <w:tblCellMar>
        <w:left w:w="57" w:type="dxa"/>
        <w:right w:w="57" w:type="dxa"/>
      </w:tblCellMar>
      <w:tblLook w:val="04A0"/>
    </w:tblPr>
    <w:tblGrid>
      <w:gridCol w:w="3178"/>
      <w:gridCol w:w="3808"/>
      <w:gridCol w:w="868"/>
      <w:gridCol w:w="2407"/>
    </w:tblGrid>
    <w:tr w:rsidR="005C6663" w:rsidRPr="00387997" w:rsidTr="00554647">
      <w:trPr>
        <w:cantSplit/>
        <w:trHeight w:val="261"/>
      </w:trPr>
      <w:tc>
        <w:tcPr>
          <w:tcW w:w="10261" w:type="dxa"/>
          <w:gridSpan w:val="4"/>
          <w:shd w:val="clear" w:color="auto" w:fill="auto"/>
        </w:tcPr>
        <w:p w:rsidR="005C6663" w:rsidRPr="00387997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9" w:name="objFooterBorder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9"/>
        </w:p>
      </w:tc>
    </w:tr>
    <w:tr w:rsidR="005C6663" w:rsidRPr="00387997" w:rsidTr="00554647">
      <w:tc>
        <w:tcPr>
          <w:tcW w:w="3178" w:type="dxa"/>
          <w:vMerge w:val="restart"/>
          <w:shd w:val="clear" w:color="auto" w:fill="auto"/>
        </w:tcPr>
        <w:p w:rsidR="005C6663" w:rsidRPr="00387997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10" w:name="ftiCompanyName_01"/>
          <w:r>
            <w:rPr>
              <w:rFonts w:ascii="Arial" w:eastAsia="Calibri" w:hAnsi="Arial" w:cs="Times New Roman"/>
              <w:b/>
              <w:sz w:val="16"/>
            </w:rPr>
            <w:t xml:space="preserve"> </w:t>
          </w:r>
          <w:bookmarkEnd w:id="10"/>
          <w:r w:rsidRPr="00387997">
            <w:rPr>
              <w:rFonts w:ascii="Arial" w:eastAsia="Calibri" w:hAnsi="Arial" w:cs="Times New Roman"/>
              <w:b/>
              <w:sz w:val="16"/>
            </w:rPr>
            <w:t xml:space="preserve"> </w:t>
          </w:r>
          <w:r w:rsidRPr="00387997">
            <w:rPr>
              <w:rFonts w:ascii="Arial" w:eastAsia="Calibri" w:hAnsi="Arial" w:cs="Times New Roman"/>
              <w:sz w:val="16"/>
            </w:rPr>
            <w:t xml:space="preserve">  </w:t>
          </w:r>
          <w:bookmarkStart w:id="11" w:name="chkOrganization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1"/>
          <w:r w:rsidRPr="00387997">
            <w:rPr>
              <w:rFonts w:ascii="Arial" w:eastAsia="Calibri" w:hAnsi="Arial" w:cs="Times New Roman"/>
              <w:sz w:val="16"/>
            </w:rPr>
            <w:br/>
          </w:r>
          <w:bookmarkStart w:id="12" w:name="ftiPostalAddress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2"/>
        </w:p>
        <w:p w:rsidR="005C6663" w:rsidRPr="00387997" w:rsidRDefault="005C6663" w:rsidP="006F5020">
          <w:pPr>
            <w:spacing w:before="40" w:after="20"/>
            <w:rPr>
              <w:rFonts w:ascii="Arial" w:eastAsia="Calibri" w:hAnsi="Arial" w:cs="Times New Roman"/>
              <w:sz w:val="14"/>
              <w:szCs w:val="14"/>
            </w:rPr>
          </w:pPr>
          <w:bookmarkStart w:id="13" w:name="ftcVisitingAddress_01"/>
          <w:r>
            <w:rPr>
              <w:rFonts w:ascii="Arial" w:eastAsia="Calibri" w:hAnsi="Arial" w:cs="Times New Roman"/>
              <w:sz w:val="14"/>
            </w:rPr>
            <w:t xml:space="preserve"> </w:t>
          </w:r>
          <w:bookmarkEnd w:id="13"/>
        </w:p>
        <w:p w:rsidR="005C6663" w:rsidRPr="00387997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b/>
              <w:sz w:val="16"/>
            </w:rPr>
          </w:pPr>
          <w:bookmarkStart w:id="14" w:name="ftiVisitingAddress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4"/>
        </w:p>
      </w:tc>
      <w:tc>
        <w:tcPr>
          <w:tcW w:w="3808" w:type="dxa"/>
          <w:shd w:val="clear" w:color="auto" w:fill="auto"/>
        </w:tcPr>
        <w:p w:rsidR="005C6663" w:rsidRPr="00387997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15" w:name="ftiWeb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5"/>
        </w:p>
      </w:tc>
      <w:tc>
        <w:tcPr>
          <w:tcW w:w="868" w:type="dxa"/>
          <w:shd w:val="clear" w:color="auto" w:fill="auto"/>
        </w:tcPr>
        <w:p w:rsidR="005C6663" w:rsidRPr="000958CF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4"/>
              <w:szCs w:val="14"/>
            </w:rPr>
          </w:pPr>
          <w:bookmarkStart w:id="16" w:name="ftcCPPhone_01"/>
          <w:r>
            <w:rPr>
              <w:rFonts w:ascii="Arial" w:eastAsia="Calibri" w:hAnsi="Arial" w:cs="Times New Roman"/>
              <w:sz w:val="14"/>
              <w:szCs w:val="14"/>
            </w:rPr>
            <w:t xml:space="preserve"> </w:t>
          </w:r>
          <w:bookmarkEnd w:id="16"/>
          <w:r w:rsidRPr="000958CF">
            <w:rPr>
              <w:rFonts w:ascii="Arial" w:eastAsia="Calibri" w:hAnsi="Arial" w:cs="Times New Roman"/>
              <w:sz w:val="14"/>
              <w:szCs w:val="14"/>
            </w:rPr>
            <w:t xml:space="preserve"> </w:t>
          </w:r>
        </w:p>
      </w:tc>
      <w:tc>
        <w:tcPr>
          <w:tcW w:w="2407" w:type="dxa"/>
          <w:shd w:val="clear" w:color="auto" w:fill="auto"/>
        </w:tcPr>
        <w:p w:rsidR="005C6663" w:rsidRPr="00357284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17" w:name="ftiCPPhone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7"/>
        </w:p>
      </w:tc>
    </w:tr>
    <w:tr w:rsidR="005C6663" w:rsidRPr="00387997" w:rsidTr="006F5020">
      <w:tc>
        <w:tcPr>
          <w:tcW w:w="3178" w:type="dxa"/>
          <w:vMerge/>
          <w:shd w:val="clear" w:color="auto" w:fill="auto"/>
        </w:tcPr>
        <w:p w:rsidR="005C6663" w:rsidRPr="00387997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5C6663" w:rsidRPr="00387997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18" w:name="ftiCPEmail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8"/>
        </w:p>
      </w:tc>
      <w:tc>
        <w:tcPr>
          <w:tcW w:w="868" w:type="dxa"/>
          <w:shd w:val="clear" w:color="auto" w:fill="auto"/>
        </w:tcPr>
        <w:p w:rsidR="005C6663" w:rsidRPr="000958CF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4"/>
              <w:szCs w:val="14"/>
            </w:rPr>
          </w:pPr>
          <w:bookmarkStart w:id="19" w:name="ftcCPFax_01"/>
          <w:r>
            <w:rPr>
              <w:rFonts w:ascii="Arial" w:eastAsia="Calibri" w:hAnsi="Arial" w:cs="Times New Roman"/>
              <w:sz w:val="14"/>
              <w:szCs w:val="14"/>
            </w:rPr>
            <w:t xml:space="preserve"> </w:t>
          </w:r>
          <w:bookmarkEnd w:id="19"/>
          <w:r w:rsidRPr="000958CF">
            <w:rPr>
              <w:rFonts w:ascii="Arial" w:eastAsia="Calibri" w:hAnsi="Arial" w:cs="Times New Roman"/>
              <w:sz w:val="14"/>
              <w:szCs w:val="14"/>
            </w:rPr>
            <w:t xml:space="preserve"> </w:t>
          </w:r>
        </w:p>
      </w:tc>
      <w:tc>
        <w:tcPr>
          <w:tcW w:w="2407" w:type="dxa"/>
          <w:shd w:val="clear" w:color="auto" w:fill="auto"/>
        </w:tcPr>
        <w:p w:rsidR="005C6663" w:rsidRPr="00357284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20" w:name="ftiCPFax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20"/>
        </w:p>
      </w:tc>
    </w:tr>
    <w:tr w:rsidR="005C6663" w:rsidRPr="00387997" w:rsidTr="006F5020">
      <w:trPr>
        <w:trHeight w:val="867"/>
      </w:trPr>
      <w:tc>
        <w:tcPr>
          <w:tcW w:w="3178" w:type="dxa"/>
          <w:vMerge/>
          <w:shd w:val="clear" w:color="auto" w:fill="auto"/>
        </w:tcPr>
        <w:p w:rsidR="005C6663" w:rsidRPr="00387997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5C6663" w:rsidRPr="00387997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868" w:type="dxa"/>
          <w:shd w:val="clear" w:color="auto" w:fill="auto"/>
        </w:tcPr>
        <w:p w:rsidR="005C6663" w:rsidRPr="000958CF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4"/>
              <w:szCs w:val="14"/>
            </w:rPr>
          </w:pPr>
        </w:p>
      </w:tc>
      <w:tc>
        <w:tcPr>
          <w:tcW w:w="2407" w:type="dxa"/>
          <w:shd w:val="clear" w:color="auto" w:fill="auto"/>
        </w:tcPr>
        <w:p w:rsidR="005C6663" w:rsidRPr="00357284" w:rsidRDefault="005C6663" w:rsidP="006F502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</w:tbl>
  <w:p w:rsidR="005C6663" w:rsidRPr="004A73BF" w:rsidRDefault="005C6663" w:rsidP="006F5020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</w:p>
  <w:p w:rsidR="005C6663" w:rsidRPr="00554647" w:rsidRDefault="005C6663" w:rsidP="00554647">
    <w:pPr>
      <w:pStyle w:val="Sidfot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63" w:rsidRDefault="005C6663" w:rsidP="00F12B44">
      <w:r>
        <w:separator/>
      </w:r>
    </w:p>
  </w:footnote>
  <w:footnote w:type="continuationSeparator" w:id="0">
    <w:p w:rsidR="005C6663" w:rsidRDefault="005C6663" w:rsidP="00F1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Layout w:type="fixed"/>
      <w:tblCellMar>
        <w:left w:w="0" w:type="dxa"/>
        <w:right w:w="0" w:type="dxa"/>
      </w:tblCellMar>
      <w:tblLook w:val="04A0"/>
    </w:tblPr>
    <w:tblGrid>
      <w:gridCol w:w="4253"/>
      <w:gridCol w:w="4678"/>
      <w:gridCol w:w="924"/>
    </w:tblGrid>
    <w:tr w:rsidR="005C6663" w:rsidTr="006F5020">
      <w:trPr>
        <w:cantSplit/>
        <w:trHeight w:val="727"/>
      </w:trPr>
      <w:tc>
        <w:tcPr>
          <w:tcW w:w="4253" w:type="dxa"/>
          <w:shd w:val="clear" w:color="auto" w:fill="auto"/>
        </w:tcPr>
        <w:p w:rsidR="005C6663" w:rsidRPr="008E1107" w:rsidRDefault="00F415B0" w:rsidP="006F5020">
          <w:pPr>
            <w:pStyle w:val="Sidhuvud"/>
            <w:tabs>
              <w:tab w:val="left" w:pos="3782"/>
            </w:tabs>
            <w:rPr>
              <w:lang w:eastAsia="sv-SE"/>
            </w:rPr>
          </w:pPr>
          <w:r>
            <w:rPr>
              <w:noProof/>
              <w:lang w:eastAsia="sv-S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mkLogo2" o:spid="_x0000_s4110" type="#_x0000_t202" alt="bmkLogo2" style="position:absolute;margin-left:59.5pt;margin-top:28.3pt;width:113.4pt;height:25.5pt;z-index:251677696;mso-position-horizontal:absolute;mso-position-horizontal-relative:page;mso-position-vertical:absolute;mso-position-vertical-relative:page" o:allowincell="f" stroked="f">
                <v:fill r:id="rId1" o:title="logoTS" type="frame"/>
                <v:textbox style="mso-next-textbox:#bmkLogo2" inset="0,0,0,0">
                  <w:txbxContent>
                    <w:p w:rsidR="005C6663" w:rsidRPr="00A4679C" w:rsidRDefault="005C6663" w:rsidP="006F5020"/>
                  </w:txbxContent>
                </v:textbox>
                <w10:wrap anchorx="page" anchory="page"/>
                <w10:anchorlock/>
              </v:shape>
            </w:pict>
          </w:r>
        </w:p>
      </w:tc>
      <w:tc>
        <w:tcPr>
          <w:tcW w:w="4678" w:type="dxa"/>
          <w:shd w:val="clear" w:color="auto" w:fill="auto"/>
          <w:hideMark/>
        </w:tcPr>
        <w:p w:rsidR="005C6663" w:rsidRDefault="005C6663" w:rsidP="00414FC7">
          <w:pPr>
            <w:pStyle w:val="Rubrik1"/>
          </w:pPr>
          <w:bookmarkStart w:id="0" w:name="bmkDoctype_02"/>
          <w:r>
            <w:t xml:space="preserve">Checklista </w:t>
          </w:r>
          <w:bookmarkEnd w:id="0"/>
          <w:r>
            <w:t>SOP</w:t>
          </w:r>
        </w:p>
      </w:tc>
      <w:bookmarkStart w:id="1" w:name="objPageNbr_02"/>
      <w:tc>
        <w:tcPr>
          <w:tcW w:w="924" w:type="dxa"/>
          <w:shd w:val="clear" w:color="auto" w:fill="auto"/>
        </w:tcPr>
        <w:p w:rsidR="005C6663" w:rsidRPr="008E1107" w:rsidRDefault="00F415B0" w:rsidP="006F5020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5C6663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6812AC">
            <w:rPr>
              <w:rStyle w:val="Sidnummer"/>
              <w:noProof/>
              <w:lang w:eastAsia="sv-SE"/>
            </w:rPr>
            <w:t>4</w:t>
          </w:r>
          <w:r>
            <w:rPr>
              <w:rStyle w:val="Sidnummer"/>
              <w:lang w:eastAsia="sv-SE"/>
            </w:rPr>
            <w:fldChar w:fldCharType="end"/>
          </w:r>
          <w:r w:rsidR="005C6663">
            <w:rPr>
              <w:rStyle w:val="Sidnummer"/>
              <w:lang w:eastAsia="sv-SE"/>
            </w:rPr>
            <w:t xml:space="preserve"> (</w:t>
          </w:r>
          <w:fldSimple w:instr=" NUMPAGES   \* MERGEFORMAT ">
            <w:r w:rsidR="006812AC" w:rsidRPr="006812AC">
              <w:rPr>
                <w:rStyle w:val="Sidnummer"/>
                <w:noProof/>
                <w:lang w:eastAsia="sv-SE"/>
              </w:rPr>
              <w:t>4</w:t>
            </w:r>
          </w:fldSimple>
          <w:r w:rsidR="005C6663">
            <w:rPr>
              <w:rStyle w:val="Sidnummer"/>
              <w:lang w:eastAsia="sv-SE"/>
            </w:rPr>
            <w:t>)</w:t>
          </w:r>
          <w:r w:rsidR="005C6663" w:rsidRPr="008E1107">
            <w:rPr>
              <w:rStyle w:val="Sidnummer"/>
              <w:lang w:eastAsia="sv-SE"/>
            </w:rPr>
            <w:t xml:space="preserve"> </w:t>
          </w:r>
          <w:bookmarkEnd w:id="1"/>
        </w:p>
      </w:tc>
    </w:tr>
  </w:tbl>
  <w:p w:rsidR="005C6663" w:rsidRPr="001B176C" w:rsidRDefault="005C6663" w:rsidP="006F5020">
    <w:pPr>
      <w:pStyle w:val="Sidhuvud"/>
      <w:rPr>
        <w:sz w:val="12"/>
      </w:rPr>
    </w:pPr>
    <w:bookmarkStart w:id="2" w:name="insFollowingHeader_01"/>
    <w:r>
      <w:rPr>
        <w:sz w:val="12"/>
      </w:rPr>
      <w:t xml:space="preserve"> </w:t>
    </w:r>
    <w:bookmarkEnd w:id="2"/>
  </w:p>
  <w:p w:rsidR="005C6663" w:rsidRPr="00554647" w:rsidRDefault="005C6663" w:rsidP="00554647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Layout w:type="fixed"/>
      <w:tblCellMar>
        <w:left w:w="0" w:type="dxa"/>
        <w:right w:w="0" w:type="dxa"/>
      </w:tblCellMar>
      <w:tblLook w:val="04A0"/>
    </w:tblPr>
    <w:tblGrid>
      <w:gridCol w:w="4253"/>
      <w:gridCol w:w="4678"/>
      <w:gridCol w:w="924"/>
    </w:tblGrid>
    <w:tr w:rsidR="005C6663" w:rsidTr="006F5020">
      <w:trPr>
        <w:cantSplit/>
        <w:trHeight w:val="741"/>
      </w:trPr>
      <w:tc>
        <w:tcPr>
          <w:tcW w:w="4253" w:type="dxa"/>
          <w:shd w:val="clear" w:color="auto" w:fill="auto"/>
        </w:tcPr>
        <w:p w:rsidR="005C6663" w:rsidRPr="008E1107" w:rsidRDefault="005C6663" w:rsidP="006F5020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678" w:type="dxa"/>
          <w:shd w:val="clear" w:color="auto" w:fill="auto"/>
          <w:hideMark/>
        </w:tcPr>
        <w:p w:rsidR="005C6663" w:rsidRDefault="005C6663" w:rsidP="00554647">
          <w:pPr>
            <w:pStyle w:val="Rubrik1"/>
          </w:pPr>
          <w:bookmarkStart w:id="3" w:name="bmkDocType_01"/>
          <w:r>
            <w:t xml:space="preserve">Checklista </w:t>
          </w:r>
          <w:bookmarkEnd w:id="3"/>
          <w:r>
            <w:t>SOP</w:t>
          </w:r>
        </w:p>
      </w:tc>
      <w:bookmarkStart w:id="4" w:name="objPageNbr_01"/>
      <w:tc>
        <w:tcPr>
          <w:tcW w:w="924" w:type="dxa"/>
          <w:shd w:val="clear" w:color="auto" w:fill="auto"/>
        </w:tcPr>
        <w:p w:rsidR="005C6663" w:rsidRPr="008E1107" w:rsidRDefault="00F415B0" w:rsidP="006F5020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5C6663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6812AC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 w:rsidR="005C6663">
            <w:rPr>
              <w:rStyle w:val="Sidnummer"/>
              <w:lang w:eastAsia="sv-SE"/>
            </w:rPr>
            <w:t xml:space="preserve"> (</w:t>
          </w:r>
          <w:fldSimple w:instr=" NUMPAGES   \* MERGEFORMAT ">
            <w:r w:rsidR="006812AC" w:rsidRPr="006812AC">
              <w:rPr>
                <w:rStyle w:val="Sidnummer"/>
                <w:noProof/>
                <w:lang w:eastAsia="sv-SE"/>
              </w:rPr>
              <w:t>4</w:t>
            </w:r>
          </w:fldSimple>
          <w:r w:rsidR="005C6663">
            <w:rPr>
              <w:rStyle w:val="Sidnummer"/>
              <w:lang w:eastAsia="sv-SE"/>
            </w:rPr>
            <w:t>)</w:t>
          </w:r>
          <w:r w:rsidR="005C6663" w:rsidRPr="008E1107">
            <w:rPr>
              <w:rStyle w:val="Sidnummer"/>
              <w:lang w:eastAsia="sv-SE"/>
            </w:rPr>
            <w:t xml:space="preserve"> </w:t>
          </w:r>
          <w:bookmarkEnd w:id="4"/>
        </w:p>
      </w:tc>
    </w:tr>
  </w:tbl>
  <w:p w:rsidR="005C6663" w:rsidRPr="001B176C" w:rsidRDefault="005C6663" w:rsidP="006F5020">
    <w:pPr>
      <w:pStyle w:val="Sidhuvud"/>
      <w:rPr>
        <w:sz w:val="12"/>
      </w:rPr>
    </w:pPr>
    <w:bookmarkStart w:id="5" w:name="insFirstHeader_01"/>
    <w:r>
      <w:rPr>
        <w:sz w:val="12"/>
      </w:rPr>
      <w:t xml:space="preserve"> </w:t>
    </w:r>
    <w:bookmarkEnd w:id="5"/>
    <w:r w:rsidR="00F415B0" w:rsidRPr="00F415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4109" type="#_x0000_t202" style="position:absolute;margin-left:19.55pt;margin-top:159.25pt;width:29.95pt;height:593.95pt;z-index: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bookmarkStart w:id="6" w:name="objTempId_01"/>
              <w:p w:rsidR="005C6663" w:rsidRDefault="00F415B0" w:rsidP="006F5020">
                <w:pPr>
                  <w:pStyle w:val="Blankettnr"/>
                </w:pPr>
                <w:r>
                  <w:fldChar w:fldCharType="begin"/>
                </w:r>
                <w:r w:rsidR="005C6663">
                  <w:instrText xml:space="preserve"> COMMENTS   \* MERGEFORMAT </w:instrText>
                </w:r>
                <w:r>
                  <w:fldChar w:fldCharType="separate"/>
                </w:r>
                <w:r w:rsidR="005C6663">
                  <w:t>TS7000, v1.3, 2014-06-05</w:t>
                </w:r>
                <w:r>
                  <w:fldChar w:fldCharType="end"/>
                </w:r>
                <w:r w:rsidR="005C6663">
                  <w:t xml:space="preserve"> </w:t>
                </w:r>
                <w:bookmarkEnd w:id="6"/>
                <w:r w:rsidR="005C6663">
                  <w:t xml:space="preserve"> </w:t>
                </w:r>
                <w:bookmarkStart w:id="7" w:name="objFileName_01"/>
                <w:r w:rsidR="005C6663">
                  <w:t xml:space="preserve">  </w:t>
                </w:r>
                <w:bookmarkEnd w:id="7"/>
              </w:p>
            </w:txbxContent>
          </v:textbox>
          <w10:wrap anchorx="page" anchory="page"/>
          <w10:anchorlock/>
        </v:shape>
      </w:pict>
    </w:r>
    <w:r w:rsidR="00F415B0" w:rsidRPr="00F415B0">
      <w:rPr>
        <w:noProof/>
      </w:rPr>
      <w:pict>
        <v:shape id="bmkLogo" o:spid="_x0000_s4108" type="#_x0000_t202" alt="bmkLogo" style="position:absolute;margin-left:59.5pt;margin-top:28.3pt;width:151.65pt;height:34pt;z-index:251674624;mso-position-horizontal:absolute;mso-position-horizontal-relative:page;mso-position-vertical:absolute;mso-position-vertical-relative:page" o:allowincell="f" stroked="f">
          <v:fill r:id="rId1" o:title="logoTS" type="frame"/>
          <v:textbox style="mso-next-textbox:#bmkLogo" inset="0,0,0,0">
            <w:txbxContent>
              <w:p w:rsidR="005C6663" w:rsidRPr="003D7109" w:rsidRDefault="005C6663" w:rsidP="006F5020"/>
            </w:txbxContent>
          </v:textbox>
          <w10:wrap anchorx="page" anchory="page"/>
          <w10:anchorlock/>
        </v:shape>
      </w:pict>
    </w:r>
  </w:p>
  <w:p w:rsidR="005C6663" w:rsidRPr="00554647" w:rsidRDefault="005C6663" w:rsidP="00554647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9C93889"/>
    <w:multiLevelType w:val="hybridMultilevel"/>
    <w:tmpl w:val="AEA0DD14"/>
    <w:lvl w:ilvl="0" w:tplc="F9829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23C"/>
    <w:multiLevelType w:val="hybridMultilevel"/>
    <w:tmpl w:val="2F2E6B9C"/>
    <w:lvl w:ilvl="0" w:tplc="94924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F13E8"/>
    <w:multiLevelType w:val="hybridMultilevel"/>
    <w:tmpl w:val="B824E9E2"/>
    <w:lvl w:ilvl="0" w:tplc="2862B4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47231"/>
    <w:multiLevelType w:val="hybridMultilevel"/>
    <w:tmpl w:val="D12626B2"/>
    <w:lvl w:ilvl="0" w:tplc="87B463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56E3B"/>
    <w:multiLevelType w:val="hybridMultilevel"/>
    <w:tmpl w:val="E6CE3108"/>
    <w:lvl w:ilvl="0" w:tplc="6382D1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95802"/>
    <w:multiLevelType w:val="hybridMultilevel"/>
    <w:tmpl w:val="5F969654"/>
    <w:lvl w:ilvl="0" w:tplc="912A89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stylePaneSortMethod w:val="0000"/>
  <w:documentProtection w:edit="forms" w:enforcement="1" w:cryptProviderType="rsaFull" w:cryptAlgorithmClass="hash" w:cryptAlgorithmType="typeAny" w:cryptAlgorithmSid="4" w:cryptSpinCount="100000" w:hash="IfMolzGkh3lZKw7GxK8AjK7pdxg=" w:salt="D6SjpSg8PQHbEyypFipRVA=="/>
  <w:defaultTabStop w:val="1304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3786"/>
    <w:rsid w:val="00003569"/>
    <w:rsid w:val="00012C61"/>
    <w:rsid w:val="0001451F"/>
    <w:rsid w:val="0002427F"/>
    <w:rsid w:val="000355F2"/>
    <w:rsid w:val="00044692"/>
    <w:rsid w:val="0005579E"/>
    <w:rsid w:val="00060700"/>
    <w:rsid w:val="00075DB0"/>
    <w:rsid w:val="00081673"/>
    <w:rsid w:val="000B158A"/>
    <w:rsid w:val="000C3CCA"/>
    <w:rsid w:val="000F6BAF"/>
    <w:rsid w:val="001152A2"/>
    <w:rsid w:val="001277F2"/>
    <w:rsid w:val="0013294C"/>
    <w:rsid w:val="00154A87"/>
    <w:rsid w:val="001576E9"/>
    <w:rsid w:val="001629B8"/>
    <w:rsid w:val="00165B6E"/>
    <w:rsid w:val="001709E9"/>
    <w:rsid w:val="00185F2D"/>
    <w:rsid w:val="001B3786"/>
    <w:rsid w:val="001B62AF"/>
    <w:rsid w:val="001C0C09"/>
    <w:rsid w:val="001C21FD"/>
    <w:rsid w:val="001D6B66"/>
    <w:rsid w:val="001D7B29"/>
    <w:rsid w:val="001E1FF8"/>
    <w:rsid w:val="001F710D"/>
    <w:rsid w:val="0021406C"/>
    <w:rsid w:val="00226E9C"/>
    <w:rsid w:val="0025616D"/>
    <w:rsid w:val="00256269"/>
    <w:rsid w:val="00260472"/>
    <w:rsid w:val="0026316B"/>
    <w:rsid w:val="00267154"/>
    <w:rsid w:val="00273028"/>
    <w:rsid w:val="002778B0"/>
    <w:rsid w:val="00287E97"/>
    <w:rsid w:val="002910DD"/>
    <w:rsid w:val="0029151E"/>
    <w:rsid w:val="002942C6"/>
    <w:rsid w:val="0029491C"/>
    <w:rsid w:val="002B05F1"/>
    <w:rsid w:val="002C16DC"/>
    <w:rsid w:val="002C45DD"/>
    <w:rsid w:val="002D71B6"/>
    <w:rsid w:val="002F2323"/>
    <w:rsid w:val="003327BC"/>
    <w:rsid w:val="0033282D"/>
    <w:rsid w:val="003328FE"/>
    <w:rsid w:val="00333565"/>
    <w:rsid w:val="00337B71"/>
    <w:rsid w:val="00354A7B"/>
    <w:rsid w:val="00393D38"/>
    <w:rsid w:val="003B2B26"/>
    <w:rsid w:val="003B314E"/>
    <w:rsid w:val="003D791B"/>
    <w:rsid w:val="003E03F8"/>
    <w:rsid w:val="003E48C3"/>
    <w:rsid w:val="003F331A"/>
    <w:rsid w:val="003F36AE"/>
    <w:rsid w:val="00413C22"/>
    <w:rsid w:val="00414FC7"/>
    <w:rsid w:val="00427F35"/>
    <w:rsid w:val="00432407"/>
    <w:rsid w:val="00432CD1"/>
    <w:rsid w:val="00493E41"/>
    <w:rsid w:val="004958D6"/>
    <w:rsid w:val="00497E92"/>
    <w:rsid w:val="004A0FEF"/>
    <w:rsid w:val="004C3E4F"/>
    <w:rsid w:val="004D60FC"/>
    <w:rsid w:val="004E6E87"/>
    <w:rsid w:val="004F45F4"/>
    <w:rsid w:val="004F5A5A"/>
    <w:rsid w:val="005138C5"/>
    <w:rsid w:val="00525C70"/>
    <w:rsid w:val="00552C8F"/>
    <w:rsid w:val="00554647"/>
    <w:rsid w:val="00560DE6"/>
    <w:rsid w:val="00562F66"/>
    <w:rsid w:val="005903F7"/>
    <w:rsid w:val="00592769"/>
    <w:rsid w:val="00595471"/>
    <w:rsid w:val="005A42F9"/>
    <w:rsid w:val="005B3BFB"/>
    <w:rsid w:val="005C6663"/>
    <w:rsid w:val="005D6DFB"/>
    <w:rsid w:val="005E72B1"/>
    <w:rsid w:val="005F1C01"/>
    <w:rsid w:val="005F6E75"/>
    <w:rsid w:val="00610E7C"/>
    <w:rsid w:val="006125C7"/>
    <w:rsid w:val="00665EBE"/>
    <w:rsid w:val="00671B00"/>
    <w:rsid w:val="00671EB9"/>
    <w:rsid w:val="0067376C"/>
    <w:rsid w:val="006746AB"/>
    <w:rsid w:val="006812AC"/>
    <w:rsid w:val="00690682"/>
    <w:rsid w:val="0069751D"/>
    <w:rsid w:val="006A0D1D"/>
    <w:rsid w:val="006C19AC"/>
    <w:rsid w:val="006C445E"/>
    <w:rsid w:val="006D1951"/>
    <w:rsid w:val="006F335C"/>
    <w:rsid w:val="006F393E"/>
    <w:rsid w:val="006F419C"/>
    <w:rsid w:val="006F5020"/>
    <w:rsid w:val="00701670"/>
    <w:rsid w:val="007138E8"/>
    <w:rsid w:val="007172BB"/>
    <w:rsid w:val="00717DDA"/>
    <w:rsid w:val="00735A19"/>
    <w:rsid w:val="00736678"/>
    <w:rsid w:val="00736AC7"/>
    <w:rsid w:val="00743F7B"/>
    <w:rsid w:val="0074767D"/>
    <w:rsid w:val="007515E0"/>
    <w:rsid w:val="007627CF"/>
    <w:rsid w:val="00785ABC"/>
    <w:rsid w:val="0079037E"/>
    <w:rsid w:val="00796F53"/>
    <w:rsid w:val="007A1A7B"/>
    <w:rsid w:val="007B2887"/>
    <w:rsid w:val="007C247D"/>
    <w:rsid w:val="007D1C7B"/>
    <w:rsid w:val="007D36D2"/>
    <w:rsid w:val="007E04A7"/>
    <w:rsid w:val="00803CBB"/>
    <w:rsid w:val="0080670B"/>
    <w:rsid w:val="008067A9"/>
    <w:rsid w:val="0081682A"/>
    <w:rsid w:val="00854968"/>
    <w:rsid w:val="008562EF"/>
    <w:rsid w:val="00861C3D"/>
    <w:rsid w:val="00876ADA"/>
    <w:rsid w:val="00884C49"/>
    <w:rsid w:val="008A6B27"/>
    <w:rsid w:val="008B6B6B"/>
    <w:rsid w:val="008D1B62"/>
    <w:rsid w:val="008E48FF"/>
    <w:rsid w:val="008F4ADF"/>
    <w:rsid w:val="009014F5"/>
    <w:rsid w:val="00906AAD"/>
    <w:rsid w:val="0091208C"/>
    <w:rsid w:val="00924FD2"/>
    <w:rsid w:val="00935DFC"/>
    <w:rsid w:val="009749F2"/>
    <w:rsid w:val="0098584F"/>
    <w:rsid w:val="0099143F"/>
    <w:rsid w:val="00994590"/>
    <w:rsid w:val="009A20F0"/>
    <w:rsid w:val="009A5A07"/>
    <w:rsid w:val="009B2F75"/>
    <w:rsid w:val="009C3BA3"/>
    <w:rsid w:val="009D588E"/>
    <w:rsid w:val="009E0F24"/>
    <w:rsid w:val="009E21E7"/>
    <w:rsid w:val="00A52766"/>
    <w:rsid w:val="00A5303A"/>
    <w:rsid w:val="00A960D7"/>
    <w:rsid w:val="00AA2247"/>
    <w:rsid w:val="00AA2FDB"/>
    <w:rsid w:val="00AB326C"/>
    <w:rsid w:val="00AE32A8"/>
    <w:rsid w:val="00AF339B"/>
    <w:rsid w:val="00AF603F"/>
    <w:rsid w:val="00B33861"/>
    <w:rsid w:val="00B33AB9"/>
    <w:rsid w:val="00B43B06"/>
    <w:rsid w:val="00B62405"/>
    <w:rsid w:val="00B70BBE"/>
    <w:rsid w:val="00B771BD"/>
    <w:rsid w:val="00B92302"/>
    <w:rsid w:val="00BA5C48"/>
    <w:rsid w:val="00BB76B3"/>
    <w:rsid w:val="00BC26D9"/>
    <w:rsid w:val="00BE0BC3"/>
    <w:rsid w:val="00C03B9B"/>
    <w:rsid w:val="00C129C6"/>
    <w:rsid w:val="00C148D6"/>
    <w:rsid w:val="00C26066"/>
    <w:rsid w:val="00C605AA"/>
    <w:rsid w:val="00C61728"/>
    <w:rsid w:val="00C82CE8"/>
    <w:rsid w:val="00C86561"/>
    <w:rsid w:val="00CA198B"/>
    <w:rsid w:val="00CC2A0E"/>
    <w:rsid w:val="00CC48A5"/>
    <w:rsid w:val="00CD2E5B"/>
    <w:rsid w:val="00CF5632"/>
    <w:rsid w:val="00D1721C"/>
    <w:rsid w:val="00D2695E"/>
    <w:rsid w:val="00D30279"/>
    <w:rsid w:val="00D428F9"/>
    <w:rsid w:val="00D4364F"/>
    <w:rsid w:val="00D75770"/>
    <w:rsid w:val="00D927FF"/>
    <w:rsid w:val="00DA2643"/>
    <w:rsid w:val="00DB1231"/>
    <w:rsid w:val="00DC39A2"/>
    <w:rsid w:val="00DC6FA2"/>
    <w:rsid w:val="00DD6E41"/>
    <w:rsid w:val="00DE63CE"/>
    <w:rsid w:val="00E064D5"/>
    <w:rsid w:val="00E32250"/>
    <w:rsid w:val="00E35B8B"/>
    <w:rsid w:val="00E60710"/>
    <w:rsid w:val="00E66025"/>
    <w:rsid w:val="00E810FA"/>
    <w:rsid w:val="00E86080"/>
    <w:rsid w:val="00E952D3"/>
    <w:rsid w:val="00E95610"/>
    <w:rsid w:val="00EA5922"/>
    <w:rsid w:val="00EA5B39"/>
    <w:rsid w:val="00EB2A1C"/>
    <w:rsid w:val="00EB52E6"/>
    <w:rsid w:val="00EB5422"/>
    <w:rsid w:val="00EC4D0C"/>
    <w:rsid w:val="00EE5C0A"/>
    <w:rsid w:val="00EF327E"/>
    <w:rsid w:val="00F11931"/>
    <w:rsid w:val="00F12B44"/>
    <w:rsid w:val="00F21279"/>
    <w:rsid w:val="00F344FF"/>
    <w:rsid w:val="00F415B0"/>
    <w:rsid w:val="00F5103B"/>
    <w:rsid w:val="00F91F21"/>
    <w:rsid w:val="00F93767"/>
    <w:rsid w:val="00FA11A0"/>
    <w:rsid w:val="00FA12AC"/>
    <w:rsid w:val="00FE0796"/>
    <w:rsid w:val="00FF0C76"/>
    <w:rsid w:val="00FF68C4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C45DD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26316B"/>
    <w:pPr>
      <w:keepNext/>
      <w:keepLines/>
      <w:spacing w:after="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26316B"/>
    <w:pPr>
      <w:keepNext/>
      <w:keepLines/>
      <w:spacing w:before="16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8E"/>
    <w:pPr>
      <w:keepNext/>
      <w:keepLines/>
      <w:spacing w:before="12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9"/>
    <w:rsid w:val="001C0C09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8A6B27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8A6B27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8A6B27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8A6B27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8A6B27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A5B3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12A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771B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A12AC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F1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rsid w:val="002B05F1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6316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6316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D588E"/>
    <w:rPr>
      <w:rFonts w:ascii="Arial" w:eastAsiaTheme="majorEastAsia" w:hAnsi="Arial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1C0C09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A6B27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6B27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6B27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rsid w:val="00671B00"/>
    <w:pPr>
      <w:keepNext/>
      <w:spacing w:before="2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01451F"/>
    <w:rPr>
      <w:sz w:val="16"/>
    </w:rPr>
  </w:style>
  <w:style w:type="character" w:styleId="Hyperlnk">
    <w:name w:val="Hyperlink"/>
    <w:basedOn w:val="Standardstycketeckensnitt"/>
    <w:uiPriority w:val="99"/>
    <w:semiHidden/>
    <w:rsid w:val="007172BB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2B05F1"/>
    <w:pPr>
      <w:spacing w:after="160"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B05F1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493E4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rsid w:val="00493E41"/>
    <w:pPr>
      <w:numPr>
        <w:numId w:val="3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DB1231"/>
    <w:pPr>
      <w:spacing w:after="40"/>
    </w:pPr>
    <w:rPr>
      <w:sz w:val="22"/>
    </w:rPr>
  </w:style>
  <w:style w:type="paragraph" w:customStyle="1" w:styleId="Tabelltext">
    <w:name w:val="Tabelltext"/>
    <w:basedOn w:val="Blankettext"/>
    <w:rsid w:val="001C0C09"/>
    <w:pPr>
      <w:spacing w:before="40" w:line="240" w:lineRule="atLeast"/>
    </w:pPr>
    <w:rPr>
      <w:rFonts w:ascii="Arial" w:hAnsi="Arial"/>
      <w:sz w:val="20"/>
    </w:rPr>
  </w:style>
  <w:style w:type="paragraph" w:customStyle="1" w:styleId="Ledtext3pt">
    <w:name w:val="Ledtext 3 pt"/>
    <w:basedOn w:val="Ledtext"/>
    <w:rsid w:val="00C61728"/>
    <w:rPr>
      <w:sz w:val="2"/>
    </w:rPr>
  </w:style>
  <w:style w:type="paragraph" w:customStyle="1" w:styleId="CM4">
    <w:name w:val="CM4"/>
    <w:basedOn w:val="Normal"/>
    <w:next w:val="Normal"/>
    <w:uiPriority w:val="99"/>
    <w:rsid w:val="001277F2"/>
    <w:pPr>
      <w:autoSpaceDE w:val="0"/>
      <w:autoSpaceDN w:val="0"/>
      <w:adjustRightInd w:val="0"/>
    </w:pPr>
    <w:rPr>
      <w:rFonts w:ascii="EUAlbertina" w:hAnsi="EUAlbertina"/>
      <w:szCs w:val="24"/>
    </w:rPr>
  </w:style>
  <w:style w:type="paragraph" w:customStyle="1" w:styleId="Default">
    <w:name w:val="Default"/>
    <w:rsid w:val="00D43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0F2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B4F5-2457-44C2-AFF6-4D7AA107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0</TotalTime>
  <Pages>4</Pages>
  <Words>1227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Nordström Pia</dc:creator>
  <dc:description>TS7000, v1.3, 2017-02-06</dc:description>
  <cp:lastModifiedBy>pino01</cp:lastModifiedBy>
  <cp:revision>2</cp:revision>
  <cp:lastPrinted>2011-06-10T12:11:00Z</cp:lastPrinted>
  <dcterms:created xsi:type="dcterms:W3CDTF">2017-02-09T08:09:00Z</dcterms:created>
  <dcterms:modified xsi:type="dcterms:W3CDTF">2017-02-09T08:09:00Z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Blankett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Nordström, Pia</vt:lpwstr>
  </property>
  <property fmtid="{D5CDD505-2E9C-101B-9397-08002B2CF9AE}" pid="15" name="cdpLogo">
    <vt:lpwstr>A</vt:lpwstr>
  </property>
  <property fmtid="{D5CDD505-2E9C-101B-9397-08002B2CF9AE}" pid="16" name="cdpFooterType">
    <vt:lpwstr/>
  </property>
  <property fmtid="{D5CDD505-2E9C-101B-9397-08002B2CF9AE}" pid="17" name="cdpName">
    <vt:lpwstr>Pia Nordström</vt:lpwstr>
  </property>
  <property fmtid="{D5CDD505-2E9C-101B-9397-08002B2CF9AE}" pid="18" name="cdpTitle">
    <vt:lpwstr>Flyginspektör</vt:lpwstr>
  </property>
  <property fmtid="{D5CDD505-2E9C-101B-9397-08002B2CF9AE}" pid="19" name="cdpPhone">
    <vt:lpwstr>010-495 38 05</vt:lpwstr>
  </property>
  <property fmtid="{D5CDD505-2E9C-101B-9397-08002B2CF9AE}" pid="20" name="cdpCellphone">
    <vt:lpwstr>073-051 65 00</vt:lpwstr>
  </property>
  <property fmtid="{D5CDD505-2E9C-101B-9397-08002B2CF9AE}" pid="21" name="cdpEmail">
    <vt:lpwstr>pia.nordstrom@transportstyrelsen.se</vt:lpwstr>
  </property>
  <property fmtid="{D5CDD505-2E9C-101B-9397-08002B2CF9AE}" pid="22" name="cdpFax">
    <vt:lpwstr>08-754 42 10</vt:lpwstr>
  </property>
  <property fmtid="{D5CDD505-2E9C-101B-9397-08002B2CF9AE}" pid="23" name="cdpSignature">
    <vt:lpwstr/>
  </property>
  <property fmtid="{D5CDD505-2E9C-101B-9397-08002B2CF9AE}" pid="24" name="cdpOrganization">
    <vt:lpwstr>Sjö- och luftfartsavdelningen</vt:lpwstr>
  </property>
  <property fmtid="{D5CDD505-2E9C-101B-9397-08002B2CF9AE}" pid="25" name="cdpUnit">
    <vt:lpwstr>Enheten för operatörer, fartyg och luftfartyg (luft)</vt:lpwstr>
  </property>
  <property fmtid="{D5CDD505-2E9C-101B-9397-08002B2CF9AE}" pid="26" name="cdpWP">
    <vt:lpwstr/>
  </property>
  <property fmtid="{D5CDD505-2E9C-101B-9397-08002B2CF9AE}" pid="27" name="cdpFileName">
    <vt:lpwstr/>
  </property>
  <property fmtid="{D5CDD505-2E9C-101B-9397-08002B2CF9AE}" pid="28" name="cdpInsTempId">
    <vt:lpwstr>Sant</vt:lpwstr>
  </property>
  <property fmtid="{D5CDD505-2E9C-101B-9397-08002B2CF9AE}" pid="29" name="cdpInsProfile">
    <vt:lpwstr>Falskt,Falskt,Falskt,Falskt,Falskt,Falskt,Falskt,Falskt,Falskt</vt:lpwstr>
  </property>
  <property fmtid="{D5CDD505-2E9C-101B-9397-08002B2CF9AE}" pid="30" name="cdpDefaultOrg">
    <vt:lpwstr> </vt:lpwstr>
  </property>
  <property fmtid="{D5CDD505-2E9C-101B-9397-08002B2CF9AE}" pid="31" name="cdpDefaultFooter">
    <vt:lpwstr> </vt:lpwstr>
  </property>
  <property fmtid="{D5CDD505-2E9C-101B-9397-08002B2CF9AE}" pid="32" name="cdpPpFormat">
    <vt:lpwstr> </vt:lpwstr>
  </property>
  <property fmtid="{D5CDD505-2E9C-101B-9397-08002B2CF9AE}" pid="33" name="cdpDefaultLogo">
    <vt:lpwstr> </vt:lpwstr>
  </property>
  <property fmtid="{D5CDD505-2E9C-101B-9397-08002B2CF9AE}" pid="34" name="cdpInternal">
    <vt:lpwstr>False</vt:lpwstr>
  </property>
</Properties>
</file>